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D9B7C" w14:textId="1894E7D5" w:rsidR="00857D76" w:rsidRPr="00F353BD" w:rsidRDefault="00857D76" w:rsidP="00857D76">
      <w:pPr>
        <w:pStyle w:val="a3"/>
        <w:tabs>
          <w:tab w:val="right" w:pos="9781"/>
          <w:tab w:val="right" w:pos="13323"/>
        </w:tabs>
        <w:spacing w:before="60" w:after="60"/>
        <w:outlineLvl w:val="0"/>
        <w:rPr>
          <w:rFonts w:ascii="Times New Roman" w:hAnsi="Times New Roman"/>
          <w:sz w:val="22"/>
          <w:szCs w:val="22"/>
        </w:rPr>
      </w:pPr>
      <w:bookmarkStart w:id="0" w:name="_Hlk181783128"/>
      <w:bookmarkStart w:id="1" w:name="OLE_LINK1"/>
      <w:r w:rsidRPr="00F353BD">
        <w:rPr>
          <w:rFonts w:ascii="Times New Roman" w:hAnsi="Times New Roman"/>
          <w:sz w:val="22"/>
          <w:szCs w:val="22"/>
        </w:rPr>
        <w:t>3GPP TSG-RAN WG4 Meeting #11</w:t>
      </w:r>
      <w:r w:rsidR="00ED7FEA">
        <w:rPr>
          <w:rFonts w:ascii="Times New Roman" w:hAnsi="Times New Roman"/>
          <w:sz w:val="22"/>
          <w:szCs w:val="22"/>
        </w:rPr>
        <w:t>7</w:t>
      </w:r>
      <w:r w:rsidRPr="00F353BD">
        <w:rPr>
          <w:rFonts w:ascii="Times New Roman" w:hAnsi="Times New Roman"/>
          <w:sz w:val="22"/>
          <w:szCs w:val="22"/>
        </w:rPr>
        <w:tab/>
      </w:r>
      <w:r w:rsidRPr="00E06CC6">
        <w:rPr>
          <w:rFonts w:ascii="Times New Roman" w:hAnsi="Times New Roman"/>
          <w:sz w:val="22"/>
          <w:szCs w:val="22"/>
        </w:rPr>
        <w:t>R4-25</w:t>
      </w:r>
      <w:r w:rsidR="00E06CC6" w:rsidRPr="00E06CC6">
        <w:rPr>
          <w:rFonts w:ascii="Times New Roman" w:hAnsi="Times New Roman"/>
          <w:sz w:val="22"/>
          <w:szCs w:val="22"/>
        </w:rPr>
        <w:t>2</w:t>
      </w:r>
      <w:r w:rsidRPr="00E06CC6">
        <w:rPr>
          <w:rFonts w:ascii="Times New Roman" w:hAnsi="Times New Roman"/>
          <w:sz w:val="22"/>
          <w:szCs w:val="22"/>
        </w:rPr>
        <w:t>1</w:t>
      </w:r>
      <w:r w:rsidR="00E06CC6" w:rsidRPr="00E06CC6">
        <w:rPr>
          <w:rFonts w:ascii="Times New Roman" w:hAnsi="Times New Roman"/>
          <w:sz w:val="22"/>
          <w:szCs w:val="22"/>
        </w:rPr>
        <w:t>333</w:t>
      </w:r>
    </w:p>
    <w:p w14:paraId="7BBC19D0" w14:textId="3C61843E" w:rsidR="00ED7FEA" w:rsidRPr="00F353BD" w:rsidRDefault="00ED7FEA" w:rsidP="00857D76">
      <w:pPr>
        <w:tabs>
          <w:tab w:val="left" w:pos="1985"/>
        </w:tabs>
        <w:spacing w:after="120"/>
        <w:jc w:val="both"/>
        <w:rPr>
          <w:b/>
          <w:noProof/>
          <w:sz w:val="22"/>
          <w:szCs w:val="22"/>
        </w:rPr>
      </w:pPr>
      <w:r w:rsidRPr="00ED7FEA">
        <w:rPr>
          <w:b/>
          <w:noProof/>
          <w:sz w:val="22"/>
          <w:szCs w:val="22"/>
        </w:rPr>
        <w:t>Dallas, USA, Nov. 17-21, 2025</w:t>
      </w:r>
    </w:p>
    <w:bookmarkEnd w:id="0"/>
    <w:p w14:paraId="4F33E7D2" w14:textId="0C37A433" w:rsidR="005024B5" w:rsidRPr="002B2FD8" w:rsidRDefault="005024B5" w:rsidP="005024B5">
      <w:pPr>
        <w:tabs>
          <w:tab w:val="left" w:pos="1985"/>
        </w:tabs>
        <w:spacing w:after="120"/>
        <w:jc w:val="both"/>
        <w:rPr>
          <w:b/>
          <w:szCs w:val="22"/>
        </w:rPr>
      </w:pPr>
      <w:r w:rsidRPr="00F353BD">
        <w:rPr>
          <w:b/>
          <w:szCs w:val="22"/>
        </w:rPr>
        <w:t>Agenda item:</w:t>
      </w:r>
      <w:bookmarkStart w:id="2" w:name="Source"/>
      <w:bookmarkEnd w:id="2"/>
      <w:r w:rsidRPr="00F353BD">
        <w:rPr>
          <w:b/>
          <w:szCs w:val="22"/>
        </w:rPr>
        <w:tab/>
      </w:r>
      <w:r w:rsidR="0063502A">
        <w:rPr>
          <w:b/>
          <w:szCs w:val="22"/>
        </w:rPr>
        <w:t>6</w:t>
      </w:r>
      <w:r w:rsidRPr="00F353BD">
        <w:rPr>
          <w:b/>
          <w:szCs w:val="22"/>
        </w:rPr>
        <w:t>.</w:t>
      </w:r>
      <w:r w:rsidR="0063502A">
        <w:rPr>
          <w:b/>
          <w:szCs w:val="22"/>
        </w:rPr>
        <w:t>3</w:t>
      </w:r>
      <w:r w:rsidRPr="00F353BD">
        <w:rPr>
          <w:b/>
          <w:szCs w:val="22"/>
        </w:rPr>
        <w:t>.</w:t>
      </w:r>
      <w:r w:rsidR="0063502A">
        <w:rPr>
          <w:b/>
          <w:szCs w:val="22"/>
        </w:rPr>
        <w:t>2</w:t>
      </w:r>
    </w:p>
    <w:p w14:paraId="155148D2" w14:textId="77777777" w:rsidR="005024B5" w:rsidRPr="002B2FD8" w:rsidRDefault="005024B5" w:rsidP="005024B5">
      <w:pPr>
        <w:tabs>
          <w:tab w:val="left" w:pos="1985"/>
        </w:tabs>
        <w:spacing w:after="120"/>
        <w:jc w:val="both"/>
        <w:rPr>
          <w:szCs w:val="22"/>
        </w:rPr>
      </w:pPr>
      <w:r w:rsidRPr="002B2FD8">
        <w:rPr>
          <w:b/>
          <w:szCs w:val="22"/>
        </w:rPr>
        <w:t>Source:</w:t>
      </w:r>
      <w:r w:rsidRPr="002B2FD8">
        <w:rPr>
          <w:b/>
          <w:szCs w:val="22"/>
        </w:rPr>
        <w:tab/>
        <w:t>OPPO</w:t>
      </w:r>
    </w:p>
    <w:p w14:paraId="6A63587C" w14:textId="2029CE8E" w:rsidR="005024B5" w:rsidRPr="002B2FD8" w:rsidRDefault="005024B5" w:rsidP="005024B5">
      <w:pPr>
        <w:tabs>
          <w:tab w:val="left" w:pos="1985"/>
        </w:tabs>
        <w:spacing w:after="120"/>
        <w:jc w:val="both"/>
        <w:rPr>
          <w:b/>
          <w:szCs w:val="22"/>
        </w:rPr>
      </w:pPr>
      <w:r w:rsidRPr="002B2FD8">
        <w:rPr>
          <w:b/>
          <w:szCs w:val="22"/>
        </w:rPr>
        <w:t>Title:</w:t>
      </w:r>
      <w:r w:rsidRPr="002B2FD8">
        <w:rPr>
          <w:b/>
          <w:szCs w:val="22"/>
        </w:rPr>
        <w:tab/>
      </w:r>
      <w:r>
        <w:rPr>
          <w:b/>
          <w:szCs w:val="22"/>
        </w:rPr>
        <w:t xml:space="preserve">Discussion on </w:t>
      </w:r>
      <w:r w:rsidR="00E404FC" w:rsidRPr="00E404FC">
        <w:rPr>
          <w:b/>
          <w:szCs w:val="22"/>
        </w:rPr>
        <w:t>test case configuration for low band carrier aggregation via switching</w:t>
      </w:r>
    </w:p>
    <w:p w14:paraId="00466FBB" w14:textId="77777777" w:rsidR="005024B5" w:rsidRPr="002B2FD8" w:rsidRDefault="005024B5" w:rsidP="005024B5">
      <w:pPr>
        <w:tabs>
          <w:tab w:val="left" w:pos="1985"/>
        </w:tabs>
        <w:spacing w:after="120"/>
        <w:jc w:val="both"/>
        <w:rPr>
          <w:b/>
          <w:szCs w:val="22"/>
        </w:rPr>
      </w:pPr>
      <w:r w:rsidRPr="002B2FD8">
        <w:rPr>
          <w:b/>
          <w:szCs w:val="22"/>
        </w:rPr>
        <w:t>Document for:</w:t>
      </w:r>
      <w:r w:rsidRPr="002B2FD8">
        <w:rPr>
          <w:b/>
          <w:szCs w:val="22"/>
        </w:rPr>
        <w:tab/>
      </w:r>
      <w:bookmarkStart w:id="3" w:name="DocumentFor"/>
      <w:bookmarkEnd w:id="3"/>
      <w:r w:rsidRPr="002B2FD8">
        <w:rPr>
          <w:b/>
          <w:szCs w:val="22"/>
        </w:rPr>
        <w:t>Approval</w:t>
      </w:r>
    </w:p>
    <w:p w14:paraId="1D78A6AC" w14:textId="77777777" w:rsidR="00FC7BA2" w:rsidRDefault="00FC7BA2" w:rsidP="00BD4EEA">
      <w:pPr>
        <w:pStyle w:val="1"/>
        <w:jc w:val="both"/>
        <w:rPr>
          <w:lang w:val="en-US"/>
        </w:rPr>
      </w:pPr>
      <w:bookmarkStart w:id="4" w:name="_Ref178098896"/>
      <w:bookmarkEnd w:id="1"/>
      <w:r>
        <w:rPr>
          <w:lang w:val="en-US"/>
        </w:rPr>
        <w:t>Introduction</w:t>
      </w:r>
      <w:bookmarkEnd w:id="4"/>
    </w:p>
    <w:p w14:paraId="4D39659C" w14:textId="10958E2E" w:rsidR="008D049C" w:rsidRPr="008D049C" w:rsidRDefault="001927B5" w:rsidP="00BD4EEA">
      <w:pPr>
        <w:adjustRightInd w:val="0"/>
        <w:snapToGrid w:val="0"/>
        <w:spacing w:before="180" w:after="120"/>
        <w:jc w:val="both"/>
        <w:rPr>
          <w:rFonts w:eastAsia="宋体"/>
          <w:szCs w:val="18"/>
          <w:lang w:eastAsia="zh-CN"/>
        </w:rPr>
      </w:pPr>
      <w:r>
        <w:rPr>
          <w:rFonts w:eastAsia="宋体"/>
          <w:szCs w:val="18"/>
          <w:lang w:eastAsia="zh-CN"/>
        </w:rPr>
        <w:t>B</w:t>
      </w:r>
      <w:r>
        <w:rPr>
          <w:rFonts w:eastAsia="宋体" w:hint="eastAsia"/>
          <w:szCs w:val="18"/>
          <w:lang w:eastAsia="zh-CN"/>
        </w:rPr>
        <w:t>ased</w:t>
      </w:r>
      <w:r>
        <w:rPr>
          <w:rFonts w:eastAsia="宋体"/>
          <w:szCs w:val="18"/>
          <w:lang w:eastAsia="zh-CN"/>
        </w:rPr>
        <w:t xml:space="preserve"> </w:t>
      </w:r>
      <w:r>
        <w:rPr>
          <w:rFonts w:eastAsia="宋体" w:hint="eastAsia"/>
          <w:szCs w:val="18"/>
          <w:lang w:eastAsia="zh-CN"/>
        </w:rPr>
        <w:t>on</w:t>
      </w:r>
      <w:r>
        <w:rPr>
          <w:rFonts w:eastAsia="宋体"/>
          <w:szCs w:val="18"/>
          <w:lang w:eastAsia="zh-CN"/>
        </w:rPr>
        <w:t xml:space="preserve"> </w:t>
      </w:r>
      <w:r>
        <w:rPr>
          <w:rFonts w:eastAsia="宋体" w:hint="eastAsia"/>
          <w:szCs w:val="18"/>
          <w:lang w:eastAsia="zh-CN"/>
        </w:rPr>
        <w:t>the</w:t>
      </w:r>
      <w:r>
        <w:rPr>
          <w:rFonts w:eastAsia="宋体"/>
          <w:szCs w:val="18"/>
          <w:lang w:eastAsia="zh-CN"/>
        </w:rPr>
        <w:t xml:space="preserve"> </w:t>
      </w:r>
      <w:r>
        <w:rPr>
          <w:rFonts w:eastAsia="宋体" w:hint="eastAsia"/>
          <w:szCs w:val="18"/>
          <w:lang w:eastAsia="zh-CN"/>
        </w:rPr>
        <w:t>time</w:t>
      </w:r>
      <w:r w:rsidR="00AF42A6">
        <w:rPr>
          <w:rFonts w:eastAsia="宋体" w:hint="eastAsia"/>
          <w:szCs w:val="18"/>
          <w:lang w:eastAsia="zh-CN"/>
        </w:rPr>
        <w:t>line</w:t>
      </w:r>
      <w:r w:rsidR="00AF42A6">
        <w:rPr>
          <w:rFonts w:eastAsia="宋体"/>
          <w:szCs w:val="18"/>
          <w:lang w:eastAsia="zh-CN"/>
        </w:rPr>
        <w:t xml:space="preserve"> </w:t>
      </w:r>
      <w:r w:rsidR="00AF42A6">
        <w:rPr>
          <w:rFonts w:eastAsia="宋体" w:hint="eastAsia"/>
          <w:szCs w:val="18"/>
          <w:lang w:eastAsia="zh-CN"/>
        </w:rPr>
        <w:t>of</w:t>
      </w:r>
      <w:r w:rsidR="00AF42A6">
        <w:rPr>
          <w:rFonts w:eastAsia="宋体"/>
          <w:szCs w:val="18"/>
          <w:lang w:eastAsia="zh-CN"/>
        </w:rPr>
        <w:t xml:space="preserve"> </w:t>
      </w:r>
      <w:r w:rsidR="00276DCC">
        <w:rPr>
          <w:rFonts w:eastAsia="宋体"/>
          <w:szCs w:val="18"/>
          <w:lang w:eastAsia="zh-CN"/>
        </w:rPr>
        <w:t xml:space="preserve">R19 </w:t>
      </w:r>
      <w:r w:rsidR="008F68DB">
        <w:rPr>
          <w:rFonts w:eastAsia="宋体" w:hint="eastAsia"/>
          <w:szCs w:val="18"/>
          <w:lang w:eastAsia="zh-CN"/>
        </w:rPr>
        <w:t>low</w:t>
      </w:r>
      <w:r w:rsidR="008F68DB">
        <w:rPr>
          <w:rFonts w:eastAsia="宋体"/>
          <w:szCs w:val="18"/>
          <w:lang w:eastAsia="zh-CN"/>
        </w:rPr>
        <w:t xml:space="preserve"> </w:t>
      </w:r>
      <w:r w:rsidR="008F68DB">
        <w:rPr>
          <w:rFonts w:eastAsia="宋体" w:hint="eastAsia"/>
          <w:szCs w:val="18"/>
          <w:lang w:eastAsia="zh-CN"/>
        </w:rPr>
        <w:t>band</w:t>
      </w:r>
      <w:r w:rsidR="008F68DB">
        <w:rPr>
          <w:rFonts w:eastAsia="宋体"/>
          <w:szCs w:val="18"/>
          <w:lang w:eastAsia="zh-CN"/>
        </w:rPr>
        <w:t xml:space="preserve"> </w:t>
      </w:r>
      <w:r w:rsidR="008F68DB">
        <w:rPr>
          <w:rFonts w:eastAsia="宋体" w:hint="eastAsia"/>
          <w:szCs w:val="18"/>
          <w:lang w:eastAsia="zh-CN"/>
        </w:rPr>
        <w:t>CA</w:t>
      </w:r>
      <w:r w:rsidR="008F68DB">
        <w:rPr>
          <w:rFonts w:eastAsia="宋体"/>
          <w:szCs w:val="18"/>
          <w:lang w:eastAsia="zh-CN"/>
        </w:rPr>
        <w:t xml:space="preserve"> </w:t>
      </w:r>
      <w:r w:rsidR="00AF42A6" w:rsidRPr="00AF42A6">
        <w:rPr>
          <w:rFonts w:eastAsia="宋体" w:hint="eastAsia"/>
          <w:szCs w:val="18"/>
          <w:lang w:eastAsia="zh-CN"/>
        </w:rPr>
        <w:t>work</w:t>
      </w:r>
      <w:r w:rsidR="00AF42A6" w:rsidRPr="00AF42A6">
        <w:rPr>
          <w:rFonts w:eastAsia="宋体"/>
          <w:szCs w:val="18"/>
          <w:lang w:eastAsia="zh-CN"/>
        </w:rPr>
        <w:t xml:space="preserve"> </w:t>
      </w:r>
      <w:r w:rsidR="00AF42A6" w:rsidRPr="00AF42A6">
        <w:rPr>
          <w:rFonts w:eastAsia="宋体" w:hint="eastAsia"/>
          <w:szCs w:val="18"/>
          <w:lang w:eastAsia="zh-CN"/>
        </w:rPr>
        <w:t>item</w:t>
      </w:r>
      <w:r w:rsidR="00CA2516">
        <w:rPr>
          <w:rFonts w:eastAsia="宋体"/>
          <w:szCs w:val="18"/>
          <w:lang w:eastAsia="zh-CN"/>
        </w:rPr>
        <w:t xml:space="preserve"> [1]</w:t>
      </w:r>
      <w:r w:rsidR="00AF42A6">
        <w:rPr>
          <w:rFonts w:eastAsia="宋体"/>
          <w:szCs w:val="18"/>
          <w:lang w:eastAsia="zh-CN"/>
        </w:rPr>
        <w:t xml:space="preserve">, </w:t>
      </w:r>
      <w:r w:rsidR="00AF42A6">
        <w:rPr>
          <w:rFonts w:eastAsia="宋体" w:hint="eastAsia"/>
          <w:szCs w:val="18"/>
          <w:lang w:eastAsia="zh-CN"/>
        </w:rPr>
        <w:t>the</w:t>
      </w:r>
      <w:r w:rsidR="004F099E">
        <w:rPr>
          <w:rFonts w:eastAsia="宋体"/>
          <w:szCs w:val="18"/>
          <w:lang w:eastAsia="zh-CN"/>
        </w:rPr>
        <w:t xml:space="preserve"> majority of</w:t>
      </w:r>
      <w:r w:rsidR="00AF42A6">
        <w:rPr>
          <w:rFonts w:eastAsia="宋体"/>
          <w:szCs w:val="18"/>
          <w:lang w:eastAsia="zh-CN"/>
        </w:rPr>
        <w:t xml:space="preserve"> </w:t>
      </w:r>
      <w:r w:rsidR="00AF42A6">
        <w:rPr>
          <w:rFonts w:eastAsia="宋体" w:hint="eastAsia"/>
          <w:szCs w:val="18"/>
          <w:lang w:eastAsia="zh-CN"/>
        </w:rPr>
        <w:t>performance</w:t>
      </w:r>
      <w:r w:rsidR="00AF42A6">
        <w:rPr>
          <w:rFonts w:eastAsia="宋体"/>
          <w:szCs w:val="18"/>
          <w:lang w:eastAsia="zh-CN"/>
        </w:rPr>
        <w:t xml:space="preserve"> </w:t>
      </w:r>
      <w:r w:rsidR="00AF42A6">
        <w:rPr>
          <w:rFonts w:eastAsia="宋体" w:hint="eastAsia"/>
          <w:szCs w:val="18"/>
          <w:lang w:eastAsia="zh-CN"/>
        </w:rPr>
        <w:t>requirements</w:t>
      </w:r>
      <w:r w:rsidR="00AF42A6">
        <w:rPr>
          <w:rFonts w:eastAsia="宋体"/>
          <w:szCs w:val="18"/>
          <w:lang w:eastAsia="zh-CN"/>
        </w:rPr>
        <w:t xml:space="preserve"> </w:t>
      </w:r>
      <w:r w:rsidR="006072C0">
        <w:rPr>
          <w:rFonts w:eastAsia="宋体"/>
          <w:szCs w:val="18"/>
          <w:lang w:eastAsia="zh-CN"/>
        </w:rPr>
        <w:t>were</w:t>
      </w:r>
      <w:r w:rsidR="00AF42A6">
        <w:rPr>
          <w:rFonts w:eastAsia="宋体"/>
          <w:szCs w:val="18"/>
          <w:lang w:eastAsia="zh-CN"/>
        </w:rPr>
        <w:t xml:space="preserve"> </w:t>
      </w:r>
      <w:r w:rsidR="00AF42A6">
        <w:rPr>
          <w:rFonts w:eastAsia="宋体" w:hint="eastAsia"/>
          <w:szCs w:val="18"/>
          <w:lang w:eastAsia="zh-CN"/>
        </w:rPr>
        <w:t>discussed</w:t>
      </w:r>
      <w:r w:rsidR="006072C0">
        <w:rPr>
          <w:rFonts w:eastAsia="宋体"/>
          <w:szCs w:val="18"/>
          <w:lang w:eastAsia="zh-CN"/>
        </w:rPr>
        <w:t xml:space="preserve"> </w:t>
      </w:r>
      <w:r w:rsidR="004F099E">
        <w:rPr>
          <w:rFonts w:eastAsia="宋体"/>
          <w:szCs w:val="18"/>
          <w:lang w:eastAsia="zh-CN"/>
        </w:rPr>
        <w:t xml:space="preserve">in previous meetings, </w:t>
      </w:r>
      <w:r w:rsidR="006072C0">
        <w:rPr>
          <w:rFonts w:eastAsia="宋体"/>
          <w:szCs w:val="18"/>
          <w:lang w:eastAsia="zh-CN"/>
        </w:rPr>
        <w:t>and the related CR on test cases are expected to be submitted in</w:t>
      </w:r>
      <w:r w:rsidR="00AF42A6">
        <w:rPr>
          <w:rFonts w:eastAsia="宋体"/>
          <w:szCs w:val="18"/>
          <w:lang w:eastAsia="zh-CN"/>
        </w:rPr>
        <w:t xml:space="preserve"> </w:t>
      </w:r>
      <w:r w:rsidR="00AF42A6">
        <w:rPr>
          <w:rFonts w:eastAsia="宋体" w:hint="eastAsia"/>
          <w:szCs w:val="18"/>
          <w:lang w:eastAsia="zh-CN"/>
        </w:rPr>
        <w:t>this</w:t>
      </w:r>
      <w:r w:rsidR="00AF42A6">
        <w:rPr>
          <w:rFonts w:eastAsia="宋体"/>
          <w:szCs w:val="18"/>
          <w:lang w:eastAsia="zh-CN"/>
        </w:rPr>
        <w:t xml:space="preserve"> </w:t>
      </w:r>
      <w:r w:rsidR="00AF42A6">
        <w:rPr>
          <w:rFonts w:eastAsia="宋体" w:hint="eastAsia"/>
          <w:szCs w:val="18"/>
          <w:lang w:eastAsia="zh-CN"/>
        </w:rPr>
        <w:t>meeting</w:t>
      </w:r>
      <w:r w:rsidR="00AF42A6">
        <w:rPr>
          <w:rFonts w:eastAsia="宋体"/>
          <w:szCs w:val="18"/>
          <w:lang w:eastAsia="zh-CN"/>
        </w:rPr>
        <w:t>. In this</w:t>
      </w:r>
      <w:r w:rsidR="008D049C" w:rsidRPr="00AF42A6">
        <w:rPr>
          <w:rFonts w:eastAsia="宋体"/>
          <w:szCs w:val="18"/>
          <w:lang w:eastAsia="zh-CN"/>
        </w:rPr>
        <w:t xml:space="preserve"> contribution</w:t>
      </w:r>
      <w:r w:rsidR="00AF42A6">
        <w:rPr>
          <w:rFonts w:eastAsia="宋体"/>
          <w:szCs w:val="18"/>
          <w:lang w:eastAsia="zh-CN"/>
        </w:rPr>
        <w:t>, we</w:t>
      </w:r>
      <w:r w:rsidR="008D049C" w:rsidRPr="00AF42A6">
        <w:rPr>
          <w:rFonts w:eastAsia="宋体"/>
          <w:szCs w:val="18"/>
          <w:lang w:eastAsia="zh-CN"/>
        </w:rPr>
        <w:t xml:space="preserve"> will provide our considerations on the </w:t>
      </w:r>
      <w:r w:rsidR="008E2D00">
        <w:rPr>
          <w:rFonts w:eastAsia="宋体" w:hint="eastAsia"/>
          <w:szCs w:val="18"/>
          <w:lang w:eastAsia="zh-CN"/>
        </w:rPr>
        <w:t>test</w:t>
      </w:r>
      <w:r w:rsidR="008E2D00">
        <w:rPr>
          <w:rFonts w:eastAsia="宋体"/>
          <w:szCs w:val="18"/>
          <w:lang w:eastAsia="zh-CN"/>
        </w:rPr>
        <w:t xml:space="preserve"> </w:t>
      </w:r>
      <w:r w:rsidR="008E2D00">
        <w:rPr>
          <w:rFonts w:eastAsia="宋体" w:hint="eastAsia"/>
          <w:szCs w:val="18"/>
          <w:lang w:eastAsia="zh-CN"/>
        </w:rPr>
        <w:t>case</w:t>
      </w:r>
      <w:r w:rsidR="00E404FC">
        <w:rPr>
          <w:rFonts w:eastAsia="宋体"/>
          <w:szCs w:val="18"/>
          <w:lang w:eastAsia="zh-CN"/>
        </w:rPr>
        <w:t xml:space="preserve"> configuration</w:t>
      </w:r>
      <w:r w:rsidR="008E2D00">
        <w:rPr>
          <w:rFonts w:eastAsia="宋体"/>
          <w:szCs w:val="18"/>
          <w:lang w:eastAsia="zh-CN"/>
        </w:rPr>
        <w:t xml:space="preserve"> </w:t>
      </w:r>
      <w:r w:rsidR="00CA2516">
        <w:rPr>
          <w:rFonts w:eastAsia="宋体"/>
          <w:szCs w:val="18"/>
          <w:lang w:eastAsia="zh-CN"/>
        </w:rPr>
        <w:t>[2]</w:t>
      </w:r>
      <w:r w:rsidR="008E2D00">
        <w:rPr>
          <w:rFonts w:eastAsia="宋体"/>
          <w:szCs w:val="18"/>
          <w:lang w:eastAsia="zh-CN"/>
        </w:rPr>
        <w:t xml:space="preserve">. </w:t>
      </w:r>
    </w:p>
    <w:p w14:paraId="220C02AE" w14:textId="77777777" w:rsidR="00FC7BA2" w:rsidRDefault="00FC7BA2" w:rsidP="00BD4EEA">
      <w:pPr>
        <w:pStyle w:val="1"/>
        <w:jc w:val="both"/>
        <w:rPr>
          <w:lang w:val="en-US"/>
        </w:rPr>
      </w:pPr>
      <w:r w:rsidRPr="00C643FE">
        <w:rPr>
          <w:lang w:val="en-US"/>
        </w:rPr>
        <w:t>Discussion</w:t>
      </w:r>
    </w:p>
    <w:tbl>
      <w:tblPr>
        <w:tblStyle w:val="a5"/>
        <w:tblW w:w="0" w:type="auto"/>
        <w:tblLook w:val="04A0" w:firstRow="1" w:lastRow="0" w:firstColumn="1" w:lastColumn="0" w:noHBand="0" w:noVBand="1"/>
      </w:tblPr>
      <w:tblGrid>
        <w:gridCol w:w="8296"/>
      </w:tblGrid>
      <w:tr w:rsidR="00DB3B57" w:rsidRPr="00DB3B57" w14:paraId="07FA69D3" w14:textId="77777777" w:rsidTr="00DB3B57">
        <w:tc>
          <w:tcPr>
            <w:tcW w:w="8296" w:type="dxa"/>
          </w:tcPr>
          <w:p w14:paraId="295582FD" w14:textId="77777777" w:rsidR="00DB3B57" w:rsidRPr="00DB3B57" w:rsidRDefault="00DB3B57" w:rsidP="00DB3B57">
            <w:pPr>
              <w:spacing w:after="0"/>
              <w:rPr>
                <w:rFonts w:eastAsia="Times New Roman"/>
                <w:b/>
                <w:bCs/>
                <w:color w:val="0070C0"/>
                <w:u w:val="single"/>
                <w:lang w:val="en-US" w:eastAsia="ko-KR"/>
              </w:rPr>
            </w:pPr>
            <w:r w:rsidRPr="00DB3B57">
              <w:rPr>
                <w:rFonts w:eastAsia="Times New Roman"/>
                <w:b/>
                <w:color w:val="0070C0"/>
                <w:u w:val="single"/>
                <w:lang w:val="en-US" w:eastAsia="ko-KR"/>
              </w:rPr>
              <w:t xml:space="preserve">Issue 1-1-5: </w:t>
            </w:r>
            <w:r w:rsidRPr="00DB3B57">
              <w:rPr>
                <w:rFonts w:eastAsia="Times New Roman"/>
                <w:b/>
                <w:bCs/>
                <w:color w:val="0070C0"/>
                <w:u w:val="single"/>
                <w:lang w:val="en-US" w:eastAsia="ko-KR"/>
              </w:rPr>
              <w:t xml:space="preserve">Delay requirement in SDL </w:t>
            </w:r>
            <w:proofErr w:type="spellStart"/>
            <w:r w:rsidRPr="00DB3B57">
              <w:rPr>
                <w:rFonts w:eastAsia="Times New Roman"/>
                <w:b/>
                <w:bCs/>
                <w:color w:val="0070C0"/>
                <w:u w:val="single"/>
                <w:lang w:val="en-US" w:eastAsia="ko-KR"/>
              </w:rPr>
              <w:t>SCell</w:t>
            </w:r>
            <w:proofErr w:type="spellEnd"/>
            <w:r w:rsidRPr="00DB3B57">
              <w:rPr>
                <w:rFonts w:eastAsia="Times New Roman"/>
                <w:b/>
                <w:bCs/>
                <w:color w:val="0070C0"/>
                <w:u w:val="single"/>
                <w:lang w:val="en-US" w:eastAsia="ko-KR"/>
              </w:rPr>
              <w:t xml:space="preserve"> activation</w:t>
            </w:r>
          </w:p>
          <w:p w14:paraId="508EE061" w14:textId="77777777" w:rsidR="00DB3B57" w:rsidRPr="00DB3B57" w:rsidRDefault="00DB3B57" w:rsidP="00DB3B57">
            <w:pPr>
              <w:spacing w:after="0"/>
              <w:rPr>
                <w:rFonts w:eastAsia="Times New Roman"/>
                <w:b/>
                <w:bCs/>
                <w:color w:val="0070C0"/>
                <w:u w:val="single"/>
                <w:lang w:val="en-US" w:eastAsia="ko-KR"/>
              </w:rPr>
            </w:pPr>
          </w:p>
          <w:p w14:paraId="1442CA20" w14:textId="77777777" w:rsidR="00DB3B57" w:rsidRPr="00DB3B57" w:rsidRDefault="00DB3B57" w:rsidP="00DB3B57">
            <w:pPr>
              <w:spacing w:after="0"/>
              <w:rPr>
                <w:rFonts w:eastAsia="Times New Roman"/>
                <w:bCs/>
                <w:u w:val="single"/>
                <w:lang w:val="en-US" w:eastAsia="ko-KR"/>
              </w:rPr>
            </w:pPr>
            <w:r w:rsidRPr="00DB3B57">
              <w:rPr>
                <w:rFonts w:eastAsia="Times New Roman"/>
                <w:bCs/>
                <w:u w:val="single"/>
                <w:lang w:val="en-US" w:eastAsia="ko-KR"/>
              </w:rPr>
              <w:t xml:space="preserve">[Way forward]: </w:t>
            </w:r>
          </w:p>
          <w:p w14:paraId="6150DBC7" w14:textId="77777777" w:rsidR="00DB3B57" w:rsidRPr="00DB3B57" w:rsidRDefault="00DB3B57" w:rsidP="00DB3B57">
            <w:pPr>
              <w:overflowPunct w:val="0"/>
              <w:autoSpaceDE w:val="0"/>
              <w:autoSpaceDN w:val="0"/>
              <w:adjustRightInd w:val="0"/>
              <w:spacing w:after="0"/>
              <w:ind w:left="360"/>
              <w:textAlignment w:val="baseline"/>
              <w:rPr>
                <w:bCs/>
                <w:u w:val="single"/>
                <w:lang w:val="en-US" w:eastAsia="ko-KR"/>
              </w:rPr>
            </w:pPr>
          </w:p>
          <w:p w14:paraId="760C5D4C" w14:textId="77777777" w:rsidR="00DB3B57" w:rsidRPr="00DB3B57" w:rsidRDefault="00DB3B57" w:rsidP="00DB3B57">
            <w:pPr>
              <w:numPr>
                <w:ilvl w:val="0"/>
                <w:numId w:val="3"/>
              </w:numPr>
              <w:overflowPunct w:val="0"/>
              <w:autoSpaceDE w:val="0"/>
              <w:autoSpaceDN w:val="0"/>
              <w:adjustRightInd w:val="0"/>
              <w:spacing w:after="0"/>
              <w:ind w:left="360"/>
              <w:textAlignment w:val="baseline"/>
              <w:rPr>
                <w:bCs/>
                <w:u w:val="single"/>
                <w:lang w:val="en-US" w:eastAsia="ko-KR"/>
              </w:rPr>
            </w:pPr>
            <w:r w:rsidRPr="00DB3B57">
              <w:rPr>
                <w:bCs/>
                <w:u w:val="single"/>
                <w:lang w:val="en-US" w:eastAsia="ko-KR"/>
              </w:rPr>
              <w:t>FFS:</w:t>
            </w:r>
          </w:p>
          <w:p w14:paraId="53641E0D" w14:textId="77777777" w:rsidR="00DB3B57" w:rsidRPr="00DB3B57" w:rsidRDefault="00DB3B57" w:rsidP="00DB3B57">
            <w:pPr>
              <w:spacing w:after="0"/>
              <w:rPr>
                <w:rFonts w:eastAsia="Times New Roman"/>
                <w:b/>
                <w:color w:val="0070C0"/>
                <w:u w:val="single"/>
                <w:lang w:val="en-US" w:eastAsia="ko-KR"/>
              </w:rPr>
            </w:pPr>
          </w:p>
          <w:p w14:paraId="42E1B2DD" w14:textId="77777777" w:rsidR="00DB3B57" w:rsidRPr="00DB3B57" w:rsidRDefault="00DB3B57" w:rsidP="00DB3B57">
            <w:pPr>
              <w:numPr>
                <w:ilvl w:val="1"/>
                <w:numId w:val="3"/>
              </w:numPr>
              <w:spacing w:after="120"/>
              <w:ind w:left="1080"/>
              <w:rPr>
                <w:rFonts w:eastAsia="宋体"/>
                <w:lang w:val="en-US" w:eastAsia="zh-CN"/>
              </w:rPr>
            </w:pPr>
            <w:r w:rsidRPr="00DB3B57">
              <w:rPr>
                <w:rFonts w:eastAsia="宋体"/>
                <w:lang w:val="en-US" w:eastAsia="zh-CN"/>
              </w:rPr>
              <w:t xml:space="preserve">Proposal 1 (LGE): </w:t>
            </w:r>
          </w:p>
          <w:p w14:paraId="67978F77" w14:textId="77777777" w:rsidR="00DB3B57" w:rsidRPr="00DB3B57" w:rsidRDefault="00DB3B57" w:rsidP="00DB3B57">
            <w:pPr>
              <w:numPr>
                <w:ilvl w:val="2"/>
                <w:numId w:val="3"/>
              </w:numPr>
              <w:overflowPunct w:val="0"/>
              <w:autoSpaceDE w:val="0"/>
              <w:autoSpaceDN w:val="0"/>
              <w:adjustRightInd w:val="0"/>
              <w:spacing w:after="120"/>
              <w:ind w:left="1800"/>
              <w:jc w:val="both"/>
              <w:textAlignment w:val="baseline"/>
              <w:rPr>
                <w:lang w:val="en-US" w:eastAsia="zh-CN"/>
              </w:rPr>
            </w:pPr>
            <w:r w:rsidRPr="00DB3B57">
              <w:rPr>
                <w:rFonts w:hint="eastAsia"/>
                <w:bCs/>
                <w:lang w:val="en-US" w:eastAsia="zh-CN"/>
              </w:rPr>
              <w:t xml:space="preserve">RAN4 to define </w:t>
            </w:r>
            <w:proofErr w:type="spellStart"/>
            <w:r w:rsidRPr="00DB3B57">
              <w:rPr>
                <w:rFonts w:hint="eastAsia"/>
                <w:bCs/>
                <w:lang w:val="en-US" w:eastAsia="zh-CN"/>
              </w:rPr>
              <w:t>SCell</w:t>
            </w:r>
            <w:proofErr w:type="spellEnd"/>
            <w:r w:rsidRPr="00DB3B57">
              <w:rPr>
                <w:rFonts w:hint="eastAsia"/>
                <w:bCs/>
                <w:lang w:val="en-US" w:eastAsia="zh-CN"/>
              </w:rPr>
              <w:t xml:space="preserve"> </w:t>
            </w:r>
            <w:r w:rsidRPr="00DB3B57">
              <w:rPr>
                <w:bCs/>
                <w:lang w:val="en-US" w:eastAsia="zh-CN"/>
              </w:rPr>
              <w:t>activation</w:t>
            </w:r>
            <w:r w:rsidRPr="00DB3B57">
              <w:rPr>
                <w:rFonts w:hint="eastAsia"/>
                <w:bCs/>
                <w:lang w:val="en-US" w:eastAsia="zh-CN"/>
              </w:rPr>
              <w:t xml:space="preserve"> delay requirements for </w:t>
            </w:r>
            <w:r w:rsidRPr="00DB3B57">
              <w:rPr>
                <w:bCs/>
                <w:lang w:val="en-US" w:eastAsia="zh-CN"/>
              </w:rPr>
              <w:t>fraction</w:t>
            </w:r>
            <w:r w:rsidRPr="00DB3B57">
              <w:rPr>
                <w:rFonts w:hint="eastAsia"/>
                <w:bCs/>
                <w:lang w:val="en-US" w:eastAsia="zh-CN"/>
              </w:rPr>
              <w:t>al case</w:t>
            </w:r>
            <w:r w:rsidRPr="00DB3B57">
              <w:rPr>
                <w:bCs/>
                <w:lang w:val="en-US" w:eastAsia="zh-CN"/>
              </w:rPr>
              <w:t xml:space="preserve"> </w:t>
            </w:r>
            <w:r w:rsidRPr="00DB3B57">
              <w:rPr>
                <w:rFonts w:hint="eastAsia"/>
                <w:bCs/>
                <w:lang w:val="en-US" w:eastAsia="zh-CN"/>
              </w:rPr>
              <w:t xml:space="preserve">where </w:t>
            </w:r>
            <w:r w:rsidRPr="00DB3B57">
              <w:rPr>
                <w:bCs/>
                <w:lang w:val="en-US" w:eastAsia="zh-CN"/>
              </w:rPr>
              <w:t xml:space="preserve">{the SSB occasions in SMTC </w:t>
            </w:r>
            <w:proofErr w:type="gramStart"/>
            <w:r w:rsidRPr="00DB3B57">
              <w:rPr>
                <w:bCs/>
                <w:lang w:val="en-US" w:eastAsia="zh-CN"/>
              </w:rPr>
              <w:t>window }</w:t>
            </w:r>
            <w:proofErr w:type="gramEnd"/>
            <w:r w:rsidRPr="00DB3B57">
              <w:rPr>
                <w:bCs/>
                <w:lang w:val="en-US" w:eastAsia="zh-CN"/>
              </w:rPr>
              <w:t xml:space="preserve"> or {SSB occasions or CSI-RS for L1 measurement} are not available based on the LB-CA switching pattern</w:t>
            </w:r>
            <w:r w:rsidRPr="00DB3B57">
              <w:rPr>
                <w:rFonts w:hint="eastAsia"/>
                <w:bCs/>
                <w:lang w:val="en-US" w:eastAsia="zh-CN"/>
              </w:rPr>
              <w:t xml:space="preserve">, and the principle of </w:t>
            </w:r>
            <w:proofErr w:type="spellStart"/>
            <w:r w:rsidRPr="00DB3B57">
              <w:rPr>
                <w:rFonts w:hint="eastAsia"/>
                <w:bCs/>
                <w:lang w:val="en-US" w:eastAsia="zh-CN"/>
              </w:rPr>
              <w:t>Kp</w:t>
            </w:r>
            <w:proofErr w:type="spellEnd"/>
            <w:r w:rsidRPr="00DB3B57">
              <w:rPr>
                <w:rFonts w:hint="eastAsia"/>
                <w:bCs/>
                <w:lang w:val="en-US" w:eastAsia="zh-CN"/>
              </w:rPr>
              <w:t xml:space="preserve"> scaling </w:t>
            </w:r>
            <w:r w:rsidRPr="00DB3B57">
              <w:rPr>
                <w:bCs/>
                <w:lang w:val="en-US" w:eastAsia="zh-CN"/>
              </w:rPr>
              <w:t>factor</w:t>
            </w:r>
            <w:r w:rsidRPr="00DB3B57">
              <w:rPr>
                <w:rFonts w:hint="eastAsia"/>
                <w:bCs/>
                <w:lang w:val="en-US" w:eastAsia="zh-CN"/>
              </w:rPr>
              <w:t xml:space="preserve"> could be applied to </w:t>
            </w:r>
            <w:proofErr w:type="spellStart"/>
            <w:r w:rsidRPr="00DB3B57">
              <w:rPr>
                <w:rFonts w:hint="eastAsia"/>
                <w:bCs/>
                <w:lang w:val="en-US" w:eastAsia="zh-CN"/>
              </w:rPr>
              <w:t>SCell</w:t>
            </w:r>
            <w:proofErr w:type="spellEnd"/>
            <w:r w:rsidRPr="00DB3B57">
              <w:rPr>
                <w:rFonts w:hint="eastAsia"/>
                <w:bCs/>
                <w:lang w:val="en-US" w:eastAsia="zh-CN"/>
              </w:rPr>
              <w:t xml:space="preserve"> activation delay.</w:t>
            </w:r>
          </w:p>
          <w:p w14:paraId="3C67B780" w14:textId="77777777" w:rsidR="00DB3B57" w:rsidRPr="00DB3B57" w:rsidRDefault="00DB3B57" w:rsidP="00DB3B57">
            <w:pPr>
              <w:numPr>
                <w:ilvl w:val="1"/>
                <w:numId w:val="3"/>
              </w:numPr>
              <w:spacing w:after="120"/>
              <w:ind w:left="1080"/>
              <w:rPr>
                <w:rFonts w:eastAsia="宋体"/>
                <w:color w:val="FF0000"/>
                <w:lang w:val="en-US" w:eastAsia="zh-CN"/>
              </w:rPr>
            </w:pPr>
            <w:r w:rsidRPr="00DB3B57">
              <w:rPr>
                <w:rFonts w:eastAsia="宋体"/>
                <w:color w:val="FF0000"/>
                <w:lang w:val="en-US" w:eastAsia="zh-CN"/>
              </w:rPr>
              <w:t xml:space="preserve">Proposal </w:t>
            </w:r>
            <w:r w:rsidRPr="00DB3B57">
              <w:rPr>
                <w:rFonts w:eastAsia="宋体" w:hint="eastAsia"/>
                <w:color w:val="FF0000"/>
                <w:lang w:val="en-US" w:eastAsia="zh-CN"/>
              </w:rPr>
              <w:t>2</w:t>
            </w:r>
            <w:r w:rsidRPr="00DB3B57">
              <w:rPr>
                <w:rFonts w:eastAsia="宋体"/>
                <w:color w:val="FF0000"/>
                <w:lang w:val="en-US" w:eastAsia="zh-CN"/>
              </w:rPr>
              <w:t xml:space="preserve"> (Nokia): </w:t>
            </w:r>
          </w:p>
          <w:p w14:paraId="71F77939" w14:textId="77777777" w:rsidR="00DB3B57" w:rsidRPr="00DB3B57" w:rsidRDefault="00DB3B57" w:rsidP="00DB3B57">
            <w:pPr>
              <w:numPr>
                <w:ilvl w:val="2"/>
                <w:numId w:val="3"/>
              </w:numPr>
              <w:overflowPunct w:val="0"/>
              <w:autoSpaceDE w:val="0"/>
              <w:autoSpaceDN w:val="0"/>
              <w:adjustRightInd w:val="0"/>
              <w:spacing w:after="120"/>
              <w:ind w:left="1800"/>
              <w:jc w:val="both"/>
              <w:textAlignment w:val="baseline"/>
              <w:rPr>
                <w:color w:val="FF0000"/>
                <w:lang w:val="en-US" w:eastAsia="zh-CN"/>
              </w:rPr>
            </w:pPr>
            <w:r w:rsidRPr="00DB3B57">
              <w:rPr>
                <w:color w:val="FF0000"/>
                <w:lang w:val="en-US" w:eastAsia="zh-CN"/>
              </w:rPr>
              <w:t xml:space="preserve"> Switching pattern is not applied when UE is in DRX.</w:t>
            </w:r>
          </w:p>
          <w:p w14:paraId="3DF263BD" w14:textId="77777777" w:rsidR="00DB3B57" w:rsidRPr="00DB3B57" w:rsidRDefault="00DB3B57" w:rsidP="00DB3B57">
            <w:pPr>
              <w:numPr>
                <w:ilvl w:val="3"/>
                <w:numId w:val="3"/>
              </w:numPr>
              <w:overflowPunct w:val="0"/>
              <w:autoSpaceDE w:val="0"/>
              <w:autoSpaceDN w:val="0"/>
              <w:adjustRightInd w:val="0"/>
              <w:spacing w:after="120"/>
              <w:ind w:left="2520"/>
              <w:jc w:val="both"/>
              <w:textAlignment w:val="baseline"/>
              <w:rPr>
                <w:color w:val="FF0000"/>
                <w:lang w:val="en-US" w:eastAsia="zh-CN"/>
              </w:rPr>
            </w:pPr>
            <w:r w:rsidRPr="00DB3B57">
              <w:rPr>
                <w:color w:val="FF0000"/>
                <w:lang w:val="en-US" w:eastAsia="zh-CN"/>
              </w:rPr>
              <w:t xml:space="preserve">Remove the impact of switching pattern for </w:t>
            </w:r>
            <w:proofErr w:type="spellStart"/>
            <w:r w:rsidRPr="00DB3B57">
              <w:rPr>
                <w:color w:val="FF0000"/>
                <w:lang w:val="en-US" w:eastAsia="zh-CN"/>
              </w:rPr>
              <w:t>Kp</w:t>
            </w:r>
            <w:proofErr w:type="spellEnd"/>
            <w:r w:rsidRPr="00DB3B57">
              <w:rPr>
                <w:color w:val="FF0000"/>
                <w:lang w:val="en-US" w:eastAsia="zh-CN"/>
              </w:rPr>
              <w:t xml:space="preserve"> factor for measurements during DRX.</w:t>
            </w:r>
          </w:p>
          <w:p w14:paraId="16E91005" w14:textId="77777777" w:rsidR="00DB3B57" w:rsidRPr="00DB3B57" w:rsidRDefault="00DB3B57" w:rsidP="00DB3B57">
            <w:pPr>
              <w:numPr>
                <w:ilvl w:val="2"/>
                <w:numId w:val="3"/>
              </w:numPr>
              <w:overflowPunct w:val="0"/>
              <w:autoSpaceDE w:val="0"/>
              <w:autoSpaceDN w:val="0"/>
              <w:adjustRightInd w:val="0"/>
              <w:spacing w:after="120"/>
              <w:ind w:left="1800"/>
              <w:jc w:val="both"/>
              <w:textAlignment w:val="baseline"/>
              <w:rPr>
                <w:lang w:val="en-US" w:eastAsia="zh-CN"/>
              </w:rPr>
            </w:pPr>
            <w:r w:rsidRPr="00DB3B57">
              <w:rPr>
                <w:lang w:val="en-US" w:eastAsia="zh-CN"/>
              </w:rPr>
              <w:t xml:space="preserve">If above bullet is agreeable, inform RAN1 about the agreement in </w:t>
            </w:r>
            <w:proofErr w:type="gramStart"/>
            <w:r w:rsidRPr="00DB3B57">
              <w:rPr>
                <w:lang w:val="en-US" w:eastAsia="zh-CN"/>
              </w:rPr>
              <w:t>an</w:t>
            </w:r>
            <w:proofErr w:type="gramEnd"/>
            <w:r w:rsidRPr="00DB3B57">
              <w:rPr>
                <w:lang w:val="en-US" w:eastAsia="zh-CN"/>
              </w:rPr>
              <w:t xml:space="preserve"> LS</w:t>
            </w:r>
          </w:p>
          <w:p w14:paraId="061858CD" w14:textId="77777777" w:rsidR="00DB3B57" w:rsidRPr="00DB3B57" w:rsidRDefault="00DB3B57" w:rsidP="00DB3B57">
            <w:pPr>
              <w:numPr>
                <w:ilvl w:val="1"/>
                <w:numId w:val="3"/>
              </w:numPr>
              <w:spacing w:after="120"/>
              <w:ind w:left="1080"/>
              <w:rPr>
                <w:rFonts w:eastAsia="宋体"/>
                <w:lang w:val="en-US" w:eastAsia="zh-CN"/>
              </w:rPr>
            </w:pPr>
            <w:r w:rsidRPr="00DB3B57">
              <w:rPr>
                <w:rFonts w:eastAsia="宋体"/>
                <w:lang w:val="en-US" w:eastAsia="zh-CN"/>
              </w:rPr>
              <w:t xml:space="preserve">Proposal </w:t>
            </w:r>
            <w:r w:rsidRPr="00DB3B57">
              <w:rPr>
                <w:rFonts w:eastAsia="宋体" w:hint="eastAsia"/>
                <w:lang w:val="en-US" w:eastAsia="zh-CN"/>
              </w:rPr>
              <w:t>3</w:t>
            </w:r>
            <w:r w:rsidRPr="00DB3B57">
              <w:rPr>
                <w:rFonts w:eastAsia="宋体"/>
                <w:lang w:val="en-US" w:eastAsia="zh-CN"/>
              </w:rPr>
              <w:t xml:space="preserve"> (Ericsson):</w:t>
            </w:r>
          </w:p>
          <w:p w14:paraId="6F1360CD" w14:textId="77777777" w:rsidR="00DB3B57" w:rsidRPr="00DB3B57" w:rsidRDefault="00DB3B57" w:rsidP="00DB3B57">
            <w:pPr>
              <w:numPr>
                <w:ilvl w:val="2"/>
                <w:numId w:val="3"/>
              </w:numPr>
              <w:overflowPunct w:val="0"/>
              <w:autoSpaceDE w:val="0"/>
              <w:autoSpaceDN w:val="0"/>
              <w:adjustRightInd w:val="0"/>
              <w:spacing w:after="120"/>
              <w:ind w:left="1800"/>
              <w:textAlignment w:val="baseline"/>
              <w:rPr>
                <w:bCs/>
                <w:lang w:val="en-US" w:eastAsia="zh-CN"/>
              </w:rPr>
            </w:pPr>
            <w:r w:rsidRPr="00DB3B57">
              <w:rPr>
                <w:bCs/>
                <w:lang w:val="en-US" w:eastAsia="zh-CN"/>
              </w:rPr>
              <w:t>Proposal 5:</w:t>
            </w:r>
            <w:r w:rsidRPr="00DB3B57">
              <w:rPr>
                <w:bCs/>
                <w:lang w:val="en-US" w:eastAsia="zh-CN"/>
              </w:rPr>
              <w:tab/>
              <w:t xml:space="preserve">RAN4 to agree on the following text in the </w:t>
            </w:r>
            <w:proofErr w:type="spellStart"/>
            <w:r w:rsidRPr="00DB3B57">
              <w:rPr>
                <w:bCs/>
                <w:lang w:val="en-US" w:eastAsia="zh-CN"/>
              </w:rPr>
              <w:t>SCell</w:t>
            </w:r>
            <w:proofErr w:type="spellEnd"/>
            <w:r w:rsidRPr="00DB3B57">
              <w:rPr>
                <w:bCs/>
                <w:lang w:val="en-US" w:eastAsia="zh-CN"/>
              </w:rPr>
              <w:t xml:space="preserve"> activation delay requirement for </w:t>
            </w:r>
            <w:proofErr w:type="gramStart"/>
            <w:r w:rsidRPr="00DB3B57">
              <w:rPr>
                <w:bCs/>
                <w:lang w:val="en-US" w:eastAsia="zh-CN"/>
              </w:rPr>
              <w:t>the  cases</w:t>
            </w:r>
            <w:proofErr w:type="gramEnd"/>
            <w:r w:rsidRPr="00DB3B57">
              <w:rPr>
                <w:bCs/>
                <w:lang w:val="en-US" w:eastAsia="zh-CN"/>
              </w:rPr>
              <w:t xml:space="preserve"> of none of the SSB overlapped with the pattern or some of the </w:t>
            </w:r>
            <w:proofErr w:type="spellStart"/>
            <w:r w:rsidRPr="00DB3B57">
              <w:rPr>
                <w:bCs/>
                <w:lang w:val="en-US" w:eastAsia="zh-CN"/>
              </w:rPr>
              <w:t>SSb</w:t>
            </w:r>
            <w:proofErr w:type="spellEnd"/>
            <w:r w:rsidRPr="00DB3B57">
              <w:rPr>
                <w:bCs/>
                <w:lang w:val="en-US" w:eastAsia="zh-CN"/>
              </w:rPr>
              <w:t>/SMTC occasions are overlapped with the pattern:</w:t>
            </w:r>
          </w:p>
          <w:p w14:paraId="55757861" w14:textId="77777777" w:rsidR="00DB3B57" w:rsidRPr="00DB3B57" w:rsidRDefault="00DB3B57" w:rsidP="00DB3B57">
            <w:pPr>
              <w:numPr>
                <w:ilvl w:val="3"/>
                <w:numId w:val="3"/>
              </w:numPr>
              <w:overflowPunct w:val="0"/>
              <w:autoSpaceDE w:val="0"/>
              <w:autoSpaceDN w:val="0"/>
              <w:adjustRightInd w:val="0"/>
              <w:spacing w:after="120"/>
              <w:ind w:left="2520"/>
              <w:textAlignment w:val="baseline"/>
              <w:rPr>
                <w:bCs/>
                <w:lang w:val="en-US" w:eastAsia="zh-CN"/>
              </w:rPr>
            </w:pPr>
            <w:r w:rsidRPr="00DB3B57">
              <w:rPr>
                <w:bCs/>
                <w:lang w:val="en-US" w:eastAsia="zh-CN"/>
              </w:rPr>
              <w:t>For the UE supporting LowBandCA-via-Switching-r19 and configured with LBCA-</w:t>
            </w:r>
            <w:proofErr w:type="spellStart"/>
            <w:r w:rsidRPr="00DB3B57">
              <w:rPr>
                <w:bCs/>
                <w:lang w:val="en-US" w:eastAsia="zh-CN"/>
              </w:rPr>
              <w:t>SwitchingPattern</w:t>
            </w:r>
            <w:proofErr w:type="spellEnd"/>
            <w:r w:rsidRPr="00DB3B57">
              <w:rPr>
                <w:bCs/>
                <w:lang w:val="en-US" w:eastAsia="zh-CN"/>
              </w:rPr>
              <w:t xml:space="preserve"> in FR1, the reference time for evaluating </w:t>
            </w:r>
            <w:proofErr w:type="spellStart"/>
            <w:r w:rsidRPr="00DB3B57">
              <w:rPr>
                <w:bCs/>
                <w:lang w:val="en-US" w:eastAsia="zh-CN"/>
              </w:rPr>
              <w:t>Tactivation_time</w:t>
            </w:r>
            <w:proofErr w:type="spellEnd"/>
            <w:r w:rsidRPr="00DB3B57">
              <w:rPr>
                <w:bCs/>
                <w:lang w:val="en-US" w:eastAsia="zh-CN"/>
              </w:rPr>
              <w:t xml:space="preserve"> is from the switching pattern </w:t>
            </w:r>
            <w:r w:rsidRPr="00DB3B57">
              <w:rPr>
                <w:bCs/>
                <w:lang w:val="en-US" w:eastAsia="zh-CN"/>
              </w:rPr>
              <w:lastRenderedPageBreak/>
              <w:t xml:space="preserve">activation time. Based on the content of </w:t>
            </w:r>
            <w:proofErr w:type="spellStart"/>
            <w:r w:rsidRPr="00DB3B57">
              <w:rPr>
                <w:bCs/>
                <w:lang w:val="en-US" w:eastAsia="zh-CN"/>
              </w:rPr>
              <w:t>Tactivation_time</w:t>
            </w:r>
            <w:proofErr w:type="spellEnd"/>
            <w:r w:rsidRPr="00DB3B57">
              <w:rPr>
                <w:bCs/>
                <w:lang w:val="en-US" w:eastAsia="zh-CN"/>
              </w:rPr>
              <w:t xml:space="preserve">, the following applies: </w:t>
            </w:r>
          </w:p>
          <w:p w14:paraId="16980E43" w14:textId="77777777" w:rsidR="00DB3B57" w:rsidRPr="00DB3B57" w:rsidRDefault="00DB3B57" w:rsidP="00DB3B57">
            <w:pPr>
              <w:numPr>
                <w:ilvl w:val="4"/>
                <w:numId w:val="3"/>
              </w:numPr>
              <w:overflowPunct w:val="0"/>
              <w:autoSpaceDE w:val="0"/>
              <w:autoSpaceDN w:val="0"/>
              <w:adjustRightInd w:val="0"/>
              <w:spacing w:after="120"/>
              <w:ind w:left="3240"/>
              <w:textAlignment w:val="baseline"/>
              <w:rPr>
                <w:bCs/>
                <w:lang w:val="en-US" w:eastAsia="zh-CN"/>
              </w:rPr>
            </w:pPr>
            <w:r w:rsidRPr="00DB3B57">
              <w:rPr>
                <w:bCs/>
                <w:lang w:val="en-US" w:eastAsia="zh-CN"/>
              </w:rPr>
              <w:t xml:space="preserve">if it contains only </w:t>
            </w:r>
            <w:proofErr w:type="spellStart"/>
            <w:r w:rsidRPr="00DB3B57">
              <w:rPr>
                <w:bCs/>
                <w:lang w:val="en-US" w:eastAsia="zh-CN"/>
              </w:rPr>
              <w:t>TFirstSSB_MAX</w:t>
            </w:r>
            <w:proofErr w:type="spellEnd"/>
            <w:r w:rsidRPr="00DB3B57">
              <w:rPr>
                <w:bCs/>
                <w:lang w:val="en-US" w:eastAsia="zh-CN"/>
              </w:rPr>
              <w:t xml:space="preserve"> or </w:t>
            </w:r>
            <w:proofErr w:type="spellStart"/>
            <w:r w:rsidRPr="00DB3B57">
              <w:rPr>
                <w:bCs/>
                <w:lang w:val="en-US" w:eastAsia="zh-CN"/>
              </w:rPr>
              <w:t>TFirstSSB</w:t>
            </w:r>
            <w:proofErr w:type="spellEnd"/>
            <w:r w:rsidRPr="00DB3B57">
              <w:rPr>
                <w:bCs/>
                <w:lang w:val="en-US" w:eastAsia="zh-CN"/>
              </w:rPr>
              <w:t xml:space="preserve"> or </w:t>
            </w:r>
            <w:proofErr w:type="spellStart"/>
            <w:r w:rsidRPr="00DB3B57">
              <w:rPr>
                <w:bCs/>
                <w:lang w:val="en-US" w:eastAsia="zh-CN"/>
              </w:rPr>
              <w:t>TFirstSSB_MAX</w:t>
            </w:r>
            <w:proofErr w:type="spellEnd"/>
            <w:r w:rsidRPr="00DB3B57">
              <w:rPr>
                <w:bCs/>
                <w:lang w:val="en-US" w:eastAsia="zh-CN"/>
              </w:rPr>
              <w:t>, enhanced, it corresponds to the time to the end of the first complete SSB burst that does not overlap with the slots indicated by '0' in the LBCA-</w:t>
            </w:r>
            <w:proofErr w:type="spellStart"/>
            <w:r w:rsidRPr="00DB3B57">
              <w:rPr>
                <w:bCs/>
                <w:lang w:val="en-US" w:eastAsia="zh-CN"/>
              </w:rPr>
              <w:t>SwitchingPattern</w:t>
            </w:r>
            <w:proofErr w:type="spellEnd"/>
            <w:r w:rsidRPr="00DB3B57">
              <w:rPr>
                <w:bCs/>
                <w:lang w:val="en-US" w:eastAsia="zh-CN"/>
              </w:rPr>
              <w:t>.</w:t>
            </w:r>
          </w:p>
          <w:p w14:paraId="6267DED4" w14:textId="77777777" w:rsidR="00DB3B57" w:rsidRPr="00DB3B57" w:rsidRDefault="00DB3B57" w:rsidP="00DB3B57">
            <w:pPr>
              <w:numPr>
                <w:ilvl w:val="4"/>
                <w:numId w:val="3"/>
              </w:numPr>
              <w:overflowPunct w:val="0"/>
              <w:autoSpaceDE w:val="0"/>
              <w:autoSpaceDN w:val="0"/>
              <w:adjustRightInd w:val="0"/>
              <w:spacing w:after="120"/>
              <w:ind w:left="3240"/>
              <w:textAlignment w:val="baseline"/>
              <w:rPr>
                <w:bCs/>
                <w:lang w:val="en-US" w:eastAsia="zh-CN"/>
              </w:rPr>
            </w:pPr>
            <w:r w:rsidRPr="00DB3B57">
              <w:rPr>
                <w:bCs/>
                <w:lang w:val="en-US" w:eastAsia="zh-CN"/>
              </w:rPr>
              <w:t xml:space="preserve">if it contains </w:t>
            </w:r>
            <w:proofErr w:type="spellStart"/>
            <w:r w:rsidRPr="00DB3B57">
              <w:rPr>
                <w:bCs/>
                <w:lang w:val="en-US" w:eastAsia="zh-CN"/>
              </w:rPr>
              <w:t>TFirstSSB_MAX</w:t>
            </w:r>
            <w:proofErr w:type="spellEnd"/>
            <w:r w:rsidRPr="00DB3B57">
              <w:rPr>
                <w:bCs/>
                <w:lang w:val="en-US" w:eastAsia="zh-CN"/>
              </w:rPr>
              <w:t xml:space="preserve"> + TSMTC_MAX, it represents the shortest combined time at which both a valid SMTC occasion and a complete SSB burst are available, without overlapping the slots indicated by '0' in the LBCA-</w:t>
            </w:r>
            <w:proofErr w:type="spellStart"/>
            <w:r w:rsidRPr="00DB3B57">
              <w:rPr>
                <w:bCs/>
                <w:lang w:val="en-US" w:eastAsia="zh-CN"/>
              </w:rPr>
              <w:t>SwitchingPattern</w:t>
            </w:r>
            <w:proofErr w:type="spellEnd"/>
            <w:r w:rsidRPr="00DB3B57">
              <w:rPr>
                <w:bCs/>
                <w:lang w:val="en-US" w:eastAsia="zh-CN"/>
              </w:rPr>
              <w:t xml:space="preserve">. The order in which the first non-overlapping SMTC occasion and the first non-overlapping complete SSB burst occur is not constrained. </w:t>
            </w:r>
          </w:p>
          <w:p w14:paraId="16DBC3FC" w14:textId="2D112921" w:rsidR="00DB3B57" w:rsidRPr="00DB3B57" w:rsidRDefault="00DB3B57" w:rsidP="00DB3B57">
            <w:pPr>
              <w:numPr>
                <w:ilvl w:val="4"/>
                <w:numId w:val="3"/>
              </w:numPr>
              <w:overflowPunct w:val="0"/>
              <w:autoSpaceDE w:val="0"/>
              <w:autoSpaceDN w:val="0"/>
              <w:adjustRightInd w:val="0"/>
              <w:spacing w:after="120"/>
              <w:ind w:left="3240"/>
              <w:textAlignment w:val="baseline"/>
              <w:rPr>
                <w:bCs/>
                <w:lang w:val="en-US" w:eastAsia="zh-CN"/>
              </w:rPr>
            </w:pPr>
            <w:r w:rsidRPr="00DB3B57">
              <w:rPr>
                <w:bCs/>
                <w:lang w:val="en-US" w:eastAsia="zh-CN"/>
              </w:rPr>
              <w:t xml:space="preserve">if it contains </w:t>
            </w:r>
            <w:proofErr w:type="spellStart"/>
            <w:r w:rsidRPr="00DB3B57">
              <w:rPr>
                <w:bCs/>
                <w:lang w:val="en-US" w:eastAsia="zh-CN"/>
              </w:rPr>
              <w:t>TFirstSSB_MAX</w:t>
            </w:r>
            <w:proofErr w:type="spellEnd"/>
            <w:r w:rsidRPr="00DB3B57">
              <w:rPr>
                <w:bCs/>
                <w:lang w:val="en-US" w:eastAsia="zh-CN"/>
              </w:rPr>
              <w:t xml:space="preserve">, enhanced + TSMTC_MAX, enhanced, it refers to the time to the end of two complete SSB bursts, based on the SSB periodicity of the activated SDL </w:t>
            </w:r>
            <w:proofErr w:type="spellStart"/>
            <w:r w:rsidRPr="00DB3B57">
              <w:rPr>
                <w:bCs/>
                <w:lang w:val="en-US" w:eastAsia="zh-CN"/>
              </w:rPr>
              <w:t>SCell</w:t>
            </w:r>
            <w:proofErr w:type="spellEnd"/>
            <w:r w:rsidRPr="00DB3B57">
              <w:rPr>
                <w:bCs/>
                <w:lang w:val="en-US" w:eastAsia="zh-CN"/>
              </w:rPr>
              <w:t>, where both bursts do not overlap with the slots indicated by '0' in the LBCA-</w:t>
            </w:r>
            <w:proofErr w:type="spellStart"/>
            <w:r w:rsidRPr="00DB3B57">
              <w:rPr>
                <w:bCs/>
                <w:lang w:val="en-US" w:eastAsia="zh-CN"/>
              </w:rPr>
              <w:t>SwitchingPattern</w:t>
            </w:r>
            <w:proofErr w:type="spellEnd"/>
            <w:r w:rsidRPr="00DB3B57">
              <w:rPr>
                <w:bCs/>
                <w:lang w:val="en-US" w:eastAsia="zh-CN"/>
              </w:rPr>
              <w:t>.</w:t>
            </w:r>
          </w:p>
        </w:tc>
      </w:tr>
    </w:tbl>
    <w:p w14:paraId="72E685DB" w14:textId="36546D1C" w:rsidR="003560C3" w:rsidRPr="00DB3B57" w:rsidRDefault="00313FAE" w:rsidP="00DB3B57">
      <w:pPr>
        <w:pStyle w:val="B2"/>
        <w:spacing w:after="120"/>
        <w:ind w:left="0" w:firstLine="0"/>
        <w:jc w:val="both"/>
        <w:rPr>
          <w:rFonts w:eastAsiaTheme="minorEastAsia"/>
          <w:bCs/>
          <w:lang w:val="en-US" w:eastAsia="zh-CN"/>
        </w:rPr>
      </w:pPr>
      <w:r>
        <w:rPr>
          <w:rFonts w:eastAsiaTheme="minorEastAsia"/>
          <w:bCs/>
          <w:lang w:val="en-US" w:eastAsia="zh-CN"/>
        </w:rPr>
        <w:lastRenderedPageBreak/>
        <w:t xml:space="preserve">The existing test cases in </w:t>
      </w:r>
      <w:r w:rsidR="00DB3B57">
        <w:rPr>
          <w:rFonts w:eastAsiaTheme="minorEastAsia"/>
          <w:bCs/>
          <w:lang w:val="en-US" w:eastAsia="zh-CN"/>
        </w:rPr>
        <w:t>TS 38.133 spec</w:t>
      </w:r>
      <w:r>
        <w:rPr>
          <w:rFonts w:eastAsiaTheme="minorEastAsia"/>
          <w:bCs/>
          <w:lang w:val="en-US" w:eastAsia="zh-CN"/>
        </w:rPr>
        <w:t xml:space="preserve"> cover both DRX case and non-DRX case, where DRX cycle is configured as 40ms, 80ms or longer</w:t>
      </w:r>
      <w:r>
        <w:rPr>
          <w:rFonts w:eastAsiaTheme="minorEastAsia" w:hint="eastAsia"/>
          <w:bCs/>
          <w:lang w:val="en-US" w:eastAsia="zh-CN"/>
        </w:rPr>
        <w:t>.</w:t>
      </w:r>
      <w:r>
        <w:rPr>
          <w:rFonts w:eastAsiaTheme="minorEastAsia"/>
          <w:bCs/>
          <w:lang w:val="en-US" w:eastAsia="zh-CN"/>
        </w:rPr>
        <w:t xml:space="preserve"> Based on the agreement reached in the last meeting, the switching pattern periodicity is assumed as 40ms. </w:t>
      </w:r>
      <w:r w:rsidR="004F40AF">
        <w:rPr>
          <w:rFonts w:eastAsiaTheme="minorEastAsia"/>
          <w:bCs/>
          <w:lang w:val="en-US" w:eastAsia="zh-CN"/>
        </w:rPr>
        <w:t>If both DRX and switch</w:t>
      </w:r>
      <w:r w:rsidR="00BF3DE4">
        <w:rPr>
          <w:rFonts w:eastAsiaTheme="minorEastAsia"/>
          <w:bCs/>
          <w:lang w:val="en-US" w:eastAsia="zh-CN"/>
        </w:rPr>
        <w:t>ing</w:t>
      </w:r>
      <w:r w:rsidR="004F40AF">
        <w:rPr>
          <w:rFonts w:eastAsiaTheme="minorEastAsia"/>
          <w:bCs/>
          <w:lang w:val="en-US" w:eastAsia="zh-CN"/>
        </w:rPr>
        <w:t xml:space="preserve"> pattern are configured in the test case, the impact of switch pattern may not be reflected. </w:t>
      </w:r>
      <w:r w:rsidR="00194083">
        <w:rPr>
          <w:rFonts w:eastAsiaTheme="minorEastAsia"/>
          <w:bCs/>
          <w:lang w:val="en-US" w:eastAsia="zh-CN"/>
        </w:rPr>
        <w:t xml:space="preserve">Besides, </w:t>
      </w:r>
      <w:r w:rsidR="004F40AF">
        <w:rPr>
          <w:rFonts w:eastAsiaTheme="minorEastAsia"/>
          <w:bCs/>
          <w:lang w:val="en-US" w:eastAsia="zh-CN"/>
        </w:rPr>
        <w:t xml:space="preserve">some companies </w:t>
      </w:r>
      <w:r w:rsidR="00507E33">
        <w:rPr>
          <w:rFonts w:eastAsiaTheme="minorEastAsia"/>
          <w:bCs/>
          <w:lang w:val="en-US" w:eastAsia="zh-CN"/>
        </w:rPr>
        <w:t xml:space="preserve">have </w:t>
      </w:r>
      <w:r w:rsidR="004F40AF">
        <w:rPr>
          <w:rFonts w:eastAsiaTheme="minorEastAsia"/>
          <w:bCs/>
          <w:lang w:val="en-US" w:eastAsia="zh-CN"/>
        </w:rPr>
        <w:t xml:space="preserve">concerns on applying switching pattern for UE in DRX and </w:t>
      </w:r>
      <w:r w:rsidR="00194083">
        <w:rPr>
          <w:rFonts w:eastAsiaTheme="minorEastAsia"/>
          <w:bCs/>
          <w:lang w:val="en-US" w:eastAsia="zh-CN"/>
        </w:rPr>
        <w:t xml:space="preserve">propose to </w:t>
      </w:r>
      <w:r w:rsidR="00782F37">
        <w:rPr>
          <w:rFonts w:eastAsiaTheme="minorEastAsia"/>
          <w:bCs/>
          <w:lang w:val="en-US" w:eastAsia="zh-CN"/>
        </w:rPr>
        <w:t>remove the impacts of switch</w:t>
      </w:r>
      <w:r w:rsidR="004F40AF">
        <w:rPr>
          <w:rFonts w:eastAsiaTheme="minorEastAsia"/>
          <w:bCs/>
          <w:lang w:val="en-US" w:eastAsia="zh-CN"/>
        </w:rPr>
        <w:t>ing</w:t>
      </w:r>
      <w:r w:rsidR="00782F37">
        <w:rPr>
          <w:rFonts w:eastAsiaTheme="minorEastAsia"/>
          <w:bCs/>
          <w:lang w:val="en-US" w:eastAsia="zh-CN"/>
        </w:rPr>
        <w:t xml:space="preserve"> pattern in DRX case</w:t>
      </w:r>
      <w:r w:rsidR="004F40AF">
        <w:rPr>
          <w:rFonts w:eastAsiaTheme="minorEastAsia"/>
          <w:bCs/>
          <w:lang w:val="en-US" w:eastAsia="zh-CN"/>
        </w:rPr>
        <w:t>, as shown above (highlighted in red)</w:t>
      </w:r>
      <w:r w:rsidR="00431D09">
        <w:rPr>
          <w:rFonts w:eastAsiaTheme="minorEastAsia"/>
          <w:bCs/>
          <w:lang w:val="en-US" w:eastAsia="zh-CN"/>
        </w:rPr>
        <w:t xml:space="preserve">. </w:t>
      </w:r>
      <w:r w:rsidR="004F40AF">
        <w:rPr>
          <w:rFonts w:eastAsiaTheme="minorEastAsia"/>
          <w:bCs/>
          <w:lang w:val="en-US" w:eastAsia="zh-CN"/>
        </w:rPr>
        <w:t>Although</w:t>
      </w:r>
      <w:r w:rsidR="00507E33">
        <w:rPr>
          <w:rFonts w:eastAsiaTheme="minorEastAsia"/>
          <w:bCs/>
          <w:lang w:val="en-US" w:eastAsia="zh-CN"/>
        </w:rPr>
        <w:t xml:space="preserve"> no consensus </w:t>
      </w:r>
      <w:r w:rsidR="00875E0B">
        <w:rPr>
          <w:rFonts w:eastAsiaTheme="minorEastAsia"/>
          <w:bCs/>
          <w:lang w:val="en-US" w:eastAsia="zh-CN"/>
        </w:rPr>
        <w:t xml:space="preserve">on core requirements </w:t>
      </w:r>
      <w:r w:rsidR="00507E33">
        <w:rPr>
          <w:rFonts w:eastAsiaTheme="minorEastAsia"/>
          <w:bCs/>
          <w:lang w:val="en-US" w:eastAsia="zh-CN"/>
        </w:rPr>
        <w:t>is reached</w:t>
      </w:r>
      <w:r w:rsidR="00875E0B">
        <w:rPr>
          <w:rFonts w:eastAsiaTheme="minorEastAsia"/>
          <w:bCs/>
          <w:lang w:val="en-US" w:eastAsia="zh-CN"/>
        </w:rPr>
        <w:t xml:space="preserve"> so fa</w:t>
      </w:r>
      <w:r w:rsidR="00FC3445">
        <w:rPr>
          <w:rFonts w:eastAsiaTheme="minorEastAsia"/>
          <w:bCs/>
          <w:lang w:val="en-US" w:eastAsia="zh-CN"/>
        </w:rPr>
        <w:t>r</w:t>
      </w:r>
      <w:r w:rsidR="00875E0B">
        <w:rPr>
          <w:rFonts w:eastAsiaTheme="minorEastAsia"/>
          <w:bCs/>
          <w:lang w:val="en-US" w:eastAsia="zh-CN"/>
        </w:rPr>
        <w:t xml:space="preserve">, </w:t>
      </w:r>
      <w:r w:rsidR="00FC3445">
        <w:rPr>
          <w:rFonts w:eastAsiaTheme="minorEastAsia"/>
          <w:bCs/>
          <w:lang w:val="en-US" w:eastAsia="zh-CN"/>
        </w:rPr>
        <w:t xml:space="preserve">we prefer to consider </w:t>
      </w:r>
      <w:r w:rsidR="004F40AF">
        <w:rPr>
          <w:rFonts w:eastAsiaTheme="minorEastAsia"/>
          <w:bCs/>
          <w:lang w:val="en-US" w:eastAsia="zh-CN"/>
        </w:rPr>
        <w:t xml:space="preserve">only non-DRX case </w:t>
      </w:r>
      <w:r w:rsidR="008713A6">
        <w:rPr>
          <w:rFonts w:eastAsiaTheme="minorEastAsia"/>
          <w:bCs/>
          <w:lang w:val="en-US" w:eastAsia="zh-CN"/>
        </w:rPr>
        <w:t>when defining</w:t>
      </w:r>
      <w:r w:rsidR="004F40AF">
        <w:rPr>
          <w:rFonts w:eastAsiaTheme="minorEastAsia"/>
          <w:bCs/>
          <w:lang w:val="en-US" w:eastAsia="zh-CN"/>
        </w:rPr>
        <w:t xml:space="preserve"> test case</w:t>
      </w:r>
      <w:r w:rsidR="0021610E">
        <w:rPr>
          <w:rFonts w:eastAsiaTheme="minorEastAsia"/>
          <w:bCs/>
          <w:lang w:val="en-US" w:eastAsia="zh-CN"/>
        </w:rPr>
        <w:t>s</w:t>
      </w:r>
      <w:r w:rsidR="004F40AF">
        <w:rPr>
          <w:rFonts w:eastAsiaTheme="minorEastAsia"/>
          <w:bCs/>
          <w:lang w:val="en-US" w:eastAsia="zh-CN"/>
        </w:rPr>
        <w:t>.</w:t>
      </w:r>
    </w:p>
    <w:p w14:paraId="6E01FF4F" w14:textId="72CCF85F" w:rsidR="00DA68DE" w:rsidRPr="00DA68DE" w:rsidRDefault="00B379D2" w:rsidP="000B0064">
      <w:pPr>
        <w:pStyle w:val="B2"/>
        <w:spacing w:after="0"/>
        <w:ind w:left="0" w:firstLine="0"/>
        <w:rPr>
          <w:rFonts w:eastAsiaTheme="minorEastAsia"/>
          <w:b/>
          <w:lang w:val="en-US" w:eastAsia="zh-CN"/>
        </w:rPr>
      </w:pPr>
      <w:r>
        <w:rPr>
          <w:rFonts w:eastAsiaTheme="minorEastAsia"/>
          <w:b/>
          <w:lang w:val="en-US" w:eastAsia="zh-CN"/>
        </w:rPr>
        <w:t>Proposal</w:t>
      </w:r>
      <w:r w:rsidR="009A388D" w:rsidRPr="0041686B">
        <w:rPr>
          <w:rFonts w:eastAsiaTheme="minorEastAsia"/>
          <w:b/>
          <w:lang w:val="en-US" w:eastAsia="zh-CN"/>
        </w:rPr>
        <w:t xml:space="preserve"> </w:t>
      </w:r>
      <w:r w:rsidR="009A388D">
        <w:rPr>
          <w:rFonts w:eastAsiaTheme="minorEastAsia"/>
          <w:b/>
          <w:lang w:val="en-US" w:eastAsia="zh-CN"/>
        </w:rPr>
        <w:t>1</w:t>
      </w:r>
      <w:r w:rsidR="009A388D" w:rsidRPr="0041686B">
        <w:rPr>
          <w:rFonts w:eastAsiaTheme="minorEastAsia"/>
          <w:b/>
          <w:lang w:val="en-US" w:eastAsia="zh-CN"/>
        </w:rPr>
        <w:t xml:space="preserve">: </w:t>
      </w:r>
      <w:r w:rsidR="000B0064">
        <w:rPr>
          <w:rFonts w:eastAsiaTheme="minorEastAsia"/>
          <w:b/>
          <w:lang w:val="en-US" w:eastAsia="zh-CN"/>
        </w:rPr>
        <w:t>Focus on on-DRX case when defining</w:t>
      </w:r>
      <w:r w:rsidR="009A388D">
        <w:rPr>
          <w:rFonts w:eastAsiaTheme="minorEastAsia"/>
          <w:b/>
          <w:lang w:val="en-US" w:eastAsia="zh-CN"/>
        </w:rPr>
        <w:t xml:space="preserve"> </w:t>
      </w:r>
      <w:r w:rsidR="009A388D">
        <w:rPr>
          <w:rFonts w:eastAsiaTheme="minorEastAsia" w:hint="eastAsia"/>
          <w:b/>
          <w:lang w:val="en-US" w:eastAsia="zh-CN"/>
        </w:rPr>
        <w:t>test</w:t>
      </w:r>
      <w:r w:rsidR="009A388D">
        <w:rPr>
          <w:rFonts w:eastAsiaTheme="minorEastAsia"/>
          <w:b/>
          <w:lang w:val="en-US" w:eastAsia="zh-CN"/>
        </w:rPr>
        <w:t xml:space="preserve"> </w:t>
      </w:r>
      <w:r w:rsidR="009A388D">
        <w:rPr>
          <w:rFonts w:eastAsiaTheme="minorEastAsia" w:hint="eastAsia"/>
          <w:b/>
          <w:lang w:val="en-US" w:eastAsia="zh-CN"/>
        </w:rPr>
        <w:t>cases</w:t>
      </w:r>
      <w:r w:rsidR="000B0064">
        <w:rPr>
          <w:rFonts w:eastAsiaTheme="minorEastAsia"/>
          <w:b/>
          <w:lang w:val="en-US" w:eastAsia="zh-CN"/>
        </w:rPr>
        <w:t>.</w:t>
      </w:r>
    </w:p>
    <w:p w14:paraId="02D39B6B" w14:textId="13B2CA87" w:rsidR="00BB7FCE" w:rsidRDefault="00BB7FCE" w:rsidP="00D82183">
      <w:pPr>
        <w:pStyle w:val="B2"/>
        <w:spacing w:after="120"/>
        <w:ind w:left="0" w:firstLine="0"/>
        <w:jc w:val="both"/>
        <w:rPr>
          <w:rFonts w:eastAsiaTheme="minorEastAsia"/>
          <w:bCs/>
          <w:lang w:val="en-US" w:eastAsia="zh-CN"/>
        </w:rPr>
      </w:pPr>
      <w:r>
        <w:rPr>
          <w:rFonts w:eastAsiaTheme="minorEastAsia"/>
          <w:bCs/>
          <w:lang w:val="en-US" w:eastAsia="zh-CN"/>
        </w:rPr>
        <w:t xml:space="preserve">The next issues to discuss is gap configuration in the test case. For RLM OOS test cast defined in clause A.6.5.1.1, </w:t>
      </w:r>
      <w:r w:rsidR="006F6D46">
        <w:rPr>
          <w:rFonts w:eastAsiaTheme="minorEastAsia"/>
          <w:sz w:val="19"/>
          <w:szCs w:val="19"/>
          <w:lang w:val="en-US" w:eastAsia="zh-CN"/>
        </w:rPr>
        <w:t xml:space="preserve">Gap Pattern ID #0 (40ms) with 0ms </w:t>
      </w:r>
      <w:r w:rsidR="006F6D46">
        <w:rPr>
          <w:rFonts w:eastAsiaTheme="minorEastAsia" w:hint="eastAsia"/>
          <w:sz w:val="19"/>
          <w:szCs w:val="19"/>
          <w:lang w:val="en-US" w:eastAsia="zh-CN"/>
        </w:rPr>
        <w:t>o</w:t>
      </w:r>
      <w:r w:rsidR="006F6D46">
        <w:rPr>
          <w:rFonts w:eastAsiaTheme="minorEastAsia"/>
          <w:sz w:val="19"/>
          <w:szCs w:val="19"/>
          <w:lang w:val="en-US" w:eastAsia="zh-CN"/>
        </w:rPr>
        <w:t>ffset is configured</w:t>
      </w:r>
      <w:r w:rsidR="00011B54">
        <w:rPr>
          <w:rFonts w:eastAsiaTheme="minorEastAsia" w:hint="eastAsia"/>
          <w:sz w:val="19"/>
          <w:szCs w:val="19"/>
          <w:lang w:val="en-US" w:eastAsia="zh-CN"/>
        </w:rPr>
        <w:t>,</w:t>
      </w:r>
      <w:r w:rsidR="00011B54">
        <w:rPr>
          <w:rFonts w:eastAsiaTheme="minorEastAsia"/>
          <w:sz w:val="19"/>
          <w:szCs w:val="19"/>
          <w:lang w:val="en-US" w:eastAsia="zh-CN"/>
        </w:rPr>
        <w:t xml:space="preserve"> which is overlapped with the </w:t>
      </w:r>
      <w:r w:rsidR="00B67ED1">
        <w:rPr>
          <w:rFonts w:eastAsiaTheme="minorEastAsia"/>
          <w:sz w:val="19"/>
          <w:szCs w:val="19"/>
          <w:lang w:val="en-US" w:eastAsia="zh-CN"/>
        </w:rPr>
        <w:t>SSB</w:t>
      </w:r>
      <w:r w:rsidR="00011B54">
        <w:rPr>
          <w:rFonts w:eastAsiaTheme="minorEastAsia"/>
          <w:sz w:val="19"/>
          <w:szCs w:val="19"/>
          <w:lang w:val="en-US" w:eastAsia="zh-CN"/>
        </w:rPr>
        <w:t xml:space="preserve"> configuration (20ms periodicity and 0ms offset).</w:t>
      </w:r>
      <w:r w:rsidR="0046116B">
        <w:rPr>
          <w:rFonts w:eastAsiaTheme="minorEastAsia"/>
          <w:sz w:val="19"/>
          <w:szCs w:val="19"/>
          <w:lang w:val="en-US" w:eastAsia="zh-CN"/>
        </w:rPr>
        <w:t xml:space="preserve"> Then, half of SSB occasions are dropped for gap. If the FDD on duration based on switching pattern is aligned with the dropped SSB occasions, no SSB occasion is available for RLM measurements. If the FDD on duration is aligned with the non-dropped SSB occasions, the measurement delay is same as the existing test case and the impacts of switching pattern </w:t>
      </w:r>
      <w:r w:rsidR="00D56C32">
        <w:rPr>
          <w:rFonts w:eastAsiaTheme="minorEastAsia"/>
          <w:sz w:val="19"/>
          <w:szCs w:val="19"/>
          <w:lang w:val="en-US" w:eastAsia="zh-CN"/>
        </w:rPr>
        <w:t xml:space="preserve">cannot be </w:t>
      </w:r>
      <w:r w:rsidR="00CD6EA1">
        <w:rPr>
          <w:rFonts w:eastAsiaTheme="minorEastAsia"/>
          <w:sz w:val="19"/>
          <w:szCs w:val="19"/>
          <w:lang w:val="en-US" w:eastAsia="zh-CN"/>
        </w:rPr>
        <w:t>verified</w:t>
      </w:r>
      <w:r w:rsidR="00D56C32">
        <w:rPr>
          <w:rFonts w:eastAsiaTheme="minorEastAsia"/>
          <w:sz w:val="19"/>
          <w:szCs w:val="19"/>
          <w:lang w:val="en-US" w:eastAsia="zh-CN"/>
        </w:rPr>
        <w:t>. Therefore, we propose to not configure gap</w:t>
      </w:r>
      <w:r w:rsidR="00CA34C1">
        <w:rPr>
          <w:rFonts w:eastAsiaTheme="minorEastAsia"/>
          <w:sz w:val="19"/>
          <w:szCs w:val="19"/>
          <w:lang w:val="en-US" w:eastAsia="zh-CN"/>
        </w:rPr>
        <w:t xml:space="preserve"> in the test case</w:t>
      </w:r>
      <w:r w:rsidR="00D73219">
        <w:rPr>
          <w:rFonts w:eastAsiaTheme="minorEastAsia"/>
          <w:sz w:val="19"/>
          <w:szCs w:val="19"/>
          <w:lang w:val="en-US" w:eastAsia="zh-CN"/>
        </w:rPr>
        <w:t>s</w:t>
      </w:r>
      <w:bookmarkStart w:id="5" w:name="_GoBack"/>
      <w:bookmarkEnd w:id="5"/>
      <w:r w:rsidR="00D56C32">
        <w:rPr>
          <w:rFonts w:eastAsiaTheme="minorEastAsia"/>
          <w:sz w:val="19"/>
          <w:szCs w:val="19"/>
          <w:lang w:val="en-US" w:eastAsia="zh-CN"/>
        </w:rPr>
        <w:t>.</w:t>
      </w:r>
    </w:p>
    <w:p w14:paraId="637E8B34" w14:textId="6F1FF784" w:rsidR="00DB60CC" w:rsidRDefault="00612098" w:rsidP="00F665CC">
      <w:pPr>
        <w:pStyle w:val="B2"/>
        <w:spacing w:after="120"/>
        <w:ind w:left="0" w:firstLine="0"/>
        <w:rPr>
          <w:rFonts w:eastAsiaTheme="minorEastAsia"/>
          <w:b/>
          <w:lang w:val="en-US" w:eastAsia="zh-CN"/>
        </w:rPr>
      </w:pPr>
      <w:r w:rsidRPr="002D412E">
        <w:rPr>
          <w:rFonts w:eastAsiaTheme="minorEastAsia"/>
          <w:b/>
          <w:lang w:val="en-US" w:eastAsia="zh-CN"/>
        </w:rPr>
        <w:t xml:space="preserve">Proposal 2: </w:t>
      </w:r>
      <w:r w:rsidR="00BB7FCE">
        <w:rPr>
          <w:rFonts w:eastAsiaTheme="minorEastAsia"/>
          <w:b/>
          <w:lang w:val="en-US" w:eastAsia="zh-CN"/>
        </w:rPr>
        <w:t>No</w:t>
      </w:r>
      <w:r w:rsidR="00D56C32">
        <w:rPr>
          <w:rFonts w:eastAsiaTheme="minorEastAsia"/>
          <w:b/>
          <w:lang w:val="en-US" w:eastAsia="zh-CN"/>
        </w:rPr>
        <w:t>t configure</w:t>
      </w:r>
      <w:r w:rsidR="00BB7FCE">
        <w:rPr>
          <w:rFonts w:eastAsiaTheme="minorEastAsia"/>
          <w:b/>
          <w:lang w:val="en-US" w:eastAsia="zh-CN"/>
        </w:rPr>
        <w:t xml:space="preserve"> gap in the test cases.</w:t>
      </w:r>
    </w:p>
    <w:p w14:paraId="51CBCABD" w14:textId="77777777" w:rsidR="00FC7BA2" w:rsidRDefault="00FC7BA2" w:rsidP="00BD4EEA">
      <w:pPr>
        <w:pStyle w:val="1"/>
        <w:jc w:val="both"/>
        <w:rPr>
          <w:lang w:val="en-US"/>
        </w:rPr>
      </w:pPr>
      <w:r>
        <w:rPr>
          <w:lang w:val="en-US"/>
        </w:rPr>
        <w:t>Conclusions</w:t>
      </w:r>
    </w:p>
    <w:p w14:paraId="122DA38F" w14:textId="468D6311"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37347">
        <w:rPr>
          <w:rFonts w:eastAsia="宋体" w:hint="eastAsia"/>
          <w:lang w:eastAsia="zh-CN"/>
        </w:rPr>
        <w:t>the</w:t>
      </w:r>
      <w:r w:rsidR="00437347">
        <w:rPr>
          <w:rFonts w:eastAsia="宋体"/>
          <w:lang w:eastAsia="zh-CN"/>
        </w:rPr>
        <w:t xml:space="preserve"> </w:t>
      </w:r>
      <w:r w:rsidR="00437347">
        <w:rPr>
          <w:rFonts w:eastAsia="宋体" w:hint="eastAsia"/>
          <w:lang w:eastAsia="zh-CN"/>
        </w:rPr>
        <w:t>performance</w:t>
      </w:r>
      <w:r w:rsidR="00437347">
        <w:rPr>
          <w:rFonts w:eastAsia="宋体"/>
          <w:lang w:eastAsia="zh-CN"/>
        </w:rPr>
        <w:t xml:space="preserve"> </w:t>
      </w:r>
      <w:r w:rsidR="00437347">
        <w:rPr>
          <w:rFonts w:eastAsia="宋体" w:hint="eastAsia"/>
          <w:lang w:eastAsia="zh-CN"/>
        </w:rPr>
        <w:t>requirements</w:t>
      </w:r>
      <w:r w:rsidR="00437347">
        <w:rPr>
          <w:rFonts w:eastAsia="宋体"/>
          <w:lang w:eastAsia="zh-CN"/>
        </w:rPr>
        <w:t xml:space="preserve"> </w:t>
      </w:r>
      <w:r w:rsidR="00437347">
        <w:rPr>
          <w:rFonts w:eastAsia="宋体" w:hint="eastAsia"/>
          <w:lang w:eastAsia="zh-CN"/>
        </w:rPr>
        <w:t>for</w:t>
      </w:r>
      <w:r w:rsidR="00437347">
        <w:rPr>
          <w:rFonts w:eastAsia="宋体"/>
          <w:lang w:eastAsia="zh-CN"/>
        </w:rPr>
        <w:t xml:space="preserve"> </w:t>
      </w:r>
      <w:r w:rsidR="00B46BA1" w:rsidRPr="00B46BA1">
        <w:rPr>
          <w:rFonts w:eastAsia="宋体"/>
          <w:lang w:eastAsia="zh-CN"/>
        </w:rPr>
        <w:t>low band carrier aggregation via switching</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67968670" w14:textId="77777777" w:rsidR="00E956E9" w:rsidRPr="00DA68DE" w:rsidRDefault="00E956E9" w:rsidP="00E956E9">
      <w:pPr>
        <w:pStyle w:val="B2"/>
        <w:spacing w:after="0"/>
        <w:ind w:left="0" w:firstLine="0"/>
        <w:rPr>
          <w:rFonts w:eastAsiaTheme="minorEastAsia"/>
          <w:b/>
          <w:lang w:val="en-US" w:eastAsia="zh-CN"/>
        </w:rPr>
      </w:pPr>
      <w:r>
        <w:rPr>
          <w:rFonts w:eastAsiaTheme="minorEastAsia"/>
          <w:b/>
          <w:lang w:val="en-US" w:eastAsia="zh-CN"/>
        </w:rPr>
        <w:t>Proposal</w:t>
      </w:r>
      <w:r w:rsidRPr="0041686B">
        <w:rPr>
          <w:rFonts w:eastAsiaTheme="minorEastAsia"/>
          <w:b/>
          <w:lang w:val="en-US" w:eastAsia="zh-CN"/>
        </w:rPr>
        <w:t xml:space="preserve"> </w:t>
      </w:r>
      <w:r>
        <w:rPr>
          <w:rFonts w:eastAsiaTheme="minorEastAsia"/>
          <w:b/>
          <w:lang w:val="en-US" w:eastAsia="zh-CN"/>
        </w:rPr>
        <w:t>1</w:t>
      </w:r>
      <w:r w:rsidRPr="0041686B">
        <w:rPr>
          <w:rFonts w:eastAsiaTheme="minorEastAsia"/>
          <w:b/>
          <w:lang w:val="en-US" w:eastAsia="zh-CN"/>
        </w:rPr>
        <w:t xml:space="preserve">: </w:t>
      </w:r>
      <w:r>
        <w:rPr>
          <w:rFonts w:eastAsiaTheme="minorEastAsia"/>
          <w:b/>
          <w:lang w:val="en-US" w:eastAsia="zh-CN"/>
        </w:rPr>
        <w:t xml:space="preserve">Focus on on-DRX case when defining </w:t>
      </w:r>
      <w:r>
        <w:rPr>
          <w:rFonts w:eastAsiaTheme="minorEastAsia" w:hint="eastAsia"/>
          <w:b/>
          <w:lang w:val="en-US" w:eastAsia="zh-CN"/>
        </w:rPr>
        <w:t>test</w:t>
      </w:r>
      <w:r>
        <w:rPr>
          <w:rFonts w:eastAsiaTheme="minorEastAsia"/>
          <w:b/>
          <w:lang w:val="en-US" w:eastAsia="zh-CN"/>
        </w:rPr>
        <w:t xml:space="preserve"> </w:t>
      </w:r>
      <w:r>
        <w:rPr>
          <w:rFonts w:eastAsiaTheme="minorEastAsia" w:hint="eastAsia"/>
          <w:b/>
          <w:lang w:val="en-US" w:eastAsia="zh-CN"/>
        </w:rPr>
        <w:t>cases</w:t>
      </w:r>
      <w:r>
        <w:rPr>
          <w:rFonts w:eastAsiaTheme="minorEastAsia"/>
          <w:b/>
          <w:lang w:val="en-US" w:eastAsia="zh-CN"/>
        </w:rPr>
        <w:t>.</w:t>
      </w:r>
    </w:p>
    <w:p w14:paraId="073F0DE1" w14:textId="17147DEC" w:rsidR="00904BBC" w:rsidRPr="00C4203E" w:rsidRDefault="004407F0" w:rsidP="00C4203E">
      <w:pPr>
        <w:pStyle w:val="B2"/>
        <w:spacing w:after="120"/>
        <w:ind w:left="0" w:firstLine="0"/>
        <w:rPr>
          <w:rFonts w:eastAsiaTheme="minorEastAsia"/>
          <w:b/>
          <w:lang w:val="en-US" w:eastAsia="zh-CN"/>
        </w:rPr>
      </w:pPr>
      <w:r w:rsidRPr="002D412E">
        <w:rPr>
          <w:rFonts w:eastAsiaTheme="minorEastAsia"/>
          <w:b/>
          <w:lang w:val="en-US" w:eastAsia="zh-CN"/>
        </w:rPr>
        <w:lastRenderedPageBreak/>
        <w:t xml:space="preserve">Proposal 2: </w:t>
      </w:r>
      <w:r>
        <w:rPr>
          <w:rFonts w:eastAsiaTheme="minorEastAsia"/>
          <w:b/>
          <w:lang w:val="en-US" w:eastAsia="zh-CN"/>
        </w:rPr>
        <w:t>Not configure gap in the test cases.</w:t>
      </w:r>
    </w:p>
    <w:p w14:paraId="12D0F3C9" w14:textId="24DA1847" w:rsidR="006A1254" w:rsidRDefault="00FC7BA2" w:rsidP="00AC23E4">
      <w:pPr>
        <w:pStyle w:val="1"/>
        <w:jc w:val="both"/>
        <w:rPr>
          <w:lang w:val="en-US"/>
        </w:rPr>
      </w:pPr>
      <w:r w:rsidRPr="00C0754F">
        <w:rPr>
          <w:lang w:val="en-US"/>
        </w:rPr>
        <w:t>Reference</w:t>
      </w:r>
    </w:p>
    <w:p w14:paraId="5AEB426F" w14:textId="77777777" w:rsidR="005A6AB8" w:rsidRPr="00AC41D2" w:rsidRDefault="005A6AB8" w:rsidP="005A6AB8">
      <w:pPr>
        <w:numPr>
          <w:ilvl w:val="0"/>
          <w:numId w:val="4"/>
        </w:numPr>
        <w:spacing w:after="40"/>
        <w:rPr>
          <w:rFonts w:eastAsiaTheme="minorEastAsia"/>
          <w:lang w:eastAsia="zh-CN"/>
        </w:rPr>
      </w:pPr>
      <w:bookmarkStart w:id="6" w:name="_Ref178696608"/>
      <w:bookmarkStart w:id="7" w:name="_Ref1470153053"/>
      <w:r w:rsidRPr="00AC41D2">
        <w:rPr>
          <w:rFonts w:eastAsiaTheme="minorEastAsia"/>
          <w:lang w:eastAsia="zh-CN"/>
        </w:rPr>
        <w:t>RP-243317</w:t>
      </w:r>
      <w:bookmarkEnd w:id="6"/>
      <w:bookmarkEnd w:id="7"/>
      <w:r>
        <w:rPr>
          <w:rFonts w:eastAsiaTheme="minorEastAsia"/>
          <w:lang w:eastAsia="zh-CN"/>
        </w:rPr>
        <w:t xml:space="preserve"> </w:t>
      </w:r>
      <w:r w:rsidRPr="00AC41D2">
        <w:rPr>
          <w:rFonts w:eastAsiaTheme="minorEastAsia"/>
          <w:lang w:eastAsia="zh-CN"/>
        </w:rPr>
        <w:t>New WID on low band carrier aggregation via switching</w:t>
      </w:r>
    </w:p>
    <w:p w14:paraId="524099FB" w14:textId="100228BE" w:rsidR="00D53D2B" w:rsidRDefault="005A6AB8" w:rsidP="00CA2516">
      <w:pPr>
        <w:numPr>
          <w:ilvl w:val="0"/>
          <w:numId w:val="4"/>
        </w:numPr>
        <w:spacing w:after="40"/>
        <w:rPr>
          <w:rFonts w:eastAsiaTheme="minorEastAsia"/>
          <w:lang w:eastAsia="zh-CN"/>
        </w:rPr>
      </w:pPr>
      <w:r w:rsidRPr="005C3C25">
        <w:rPr>
          <w:rFonts w:eastAsiaTheme="minorEastAsia"/>
          <w:lang w:eastAsia="zh-CN"/>
        </w:rPr>
        <w:t>R4-25</w:t>
      </w:r>
      <w:r w:rsidR="00CA2516">
        <w:rPr>
          <w:rFonts w:eastAsiaTheme="minorEastAsia"/>
          <w:lang w:eastAsia="zh-CN"/>
        </w:rPr>
        <w:t>1</w:t>
      </w:r>
      <w:r w:rsidR="000B0064">
        <w:rPr>
          <w:rFonts w:eastAsiaTheme="minorEastAsia"/>
          <w:lang w:eastAsia="zh-CN"/>
        </w:rPr>
        <w:t xml:space="preserve">4870 </w:t>
      </w:r>
      <w:r w:rsidR="000B0064" w:rsidRPr="000B0064">
        <w:rPr>
          <w:rFonts w:eastAsiaTheme="minorEastAsia"/>
          <w:lang w:eastAsia="zh-CN"/>
        </w:rPr>
        <w:t>WF for [116</w:t>
      </w:r>
      <w:proofErr w:type="gramStart"/>
      <w:r w:rsidR="000B0064" w:rsidRPr="000B0064">
        <w:rPr>
          <w:rFonts w:eastAsiaTheme="minorEastAsia"/>
          <w:lang w:eastAsia="zh-CN"/>
        </w:rPr>
        <w:t>bis][</w:t>
      </w:r>
      <w:proofErr w:type="gramEnd"/>
      <w:r w:rsidR="000B0064" w:rsidRPr="000B0064">
        <w:rPr>
          <w:rFonts w:eastAsiaTheme="minorEastAsia"/>
          <w:lang w:eastAsia="zh-CN"/>
        </w:rPr>
        <w:t xml:space="preserve">202] </w:t>
      </w:r>
      <w:proofErr w:type="spellStart"/>
      <w:r w:rsidR="000B0064" w:rsidRPr="000B0064">
        <w:rPr>
          <w:rFonts w:eastAsiaTheme="minorEastAsia"/>
          <w:lang w:eastAsia="zh-CN"/>
        </w:rPr>
        <w:t>NR_LBCA_Sw_RRM</w:t>
      </w:r>
      <w:proofErr w:type="spellEnd"/>
      <w:r w:rsidRPr="001810BF">
        <w:rPr>
          <w:rFonts w:eastAsiaTheme="minorEastAsia"/>
          <w:lang w:eastAsia="zh-CN"/>
        </w:rPr>
        <w:t>, Apple</w:t>
      </w:r>
    </w:p>
    <w:p w14:paraId="6BC02892" w14:textId="1903463D" w:rsidR="005B6FEA" w:rsidRPr="005B52F4" w:rsidRDefault="005B6FEA" w:rsidP="005B52F4">
      <w:pPr>
        <w:spacing w:after="40"/>
        <w:rPr>
          <w:rFonts w:eastAsiaTheme="minorEastAsia"/>
          <w:lang w:eastAsia="zh-CN"/>
        </w:rPr>
      </w:pPr>
    </w:p>
    <w:sectPr w:rsidR="005B6FEA" w:rsidRPr="005B52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5A08C" w14:textId="77777777" w:rsidR="004D0444" w:rsidRDefault="004D0444" w:rsidP="003E2FD5">
      <w:pPr>
        <w:spacing w:after="0"/>
      </w:pPr>
      <w:r>
        <w:separator/>
      </w:r>
    </w:p>
  </w:endnote>
  <w:endnote w:type="continuationSeparator" w:id="0">
    <w:p w14:paraId="4AC2002A" w14:textId="77777777" w:rsidR="004D0444" w:rsidRDefault="004D0444"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UI"/>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958EA" w14:textId="77777777" w:rsidR="004D0444" w:rsidRDefault="004D0444" w:rsidP="003E2FD5">
      <w:pPr>
        <w:spacing w:after="0"/>
      </w:pPr>
      <w:r>
        <w:separator/>
      </w:r>
    </w:p>
  </w:footnote>
  <w:footnote w:type="continuationSeparator" w:id="0">
    <w:p w14:paraId="3E4DFB5E" w14:textId="77777777" w:rsidR="004D0444" w:rsidRDefault="004D0444"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CA4D53"/>
    <w:multiLevelType w:val="hybridMultilevel"/>
    <w:tmpl w:val="7F902424"/>
    <w:lvl w:ilvl="0" w:tplc="6C486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DB57A87"/>
    <w:multiLevelType w:val="hybridMultilevel"/>
    <w:tmpl w:val="B0EE4924"/>
    <w:lvl w:ilvl="0" w:tplc="136A33C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F0B380C"/>
    <w:multiLevelType w:val="hybridMultilevel"/>
    <w:tmpl w:val="AC886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F11499"/>
    <w:multiLevelType w:val="hybridMultilevel"/>
    <w:tmpl w:val="E488C86C"/>
    <w:lvl w:ilvl="0" w:tplc="136A33C0">
      <w:start w:val="1"/>
      <w:numFmt w:val="bullet"/>
      <w:lvlText w:val=""/>
      <w:lvlJc w:val="left"/>
      <w:pPr>
        <w:ind w:left="840" w:hanging="420"/>
      </w:pPr>
      <w:rPr>
        <w:rFonts w:ascii="Wingdings" w:hAnsi="Wingdings" w:hint="default"/>
      </w:rPr>
    </w:lvl>
    <w:lvl w:ilvl="1" w:tplc="FFFFFFFF">
      <w:start w:val="2"/>
      <w:numFmt w:val="bullet"/>
      <w:lvlText w:val="-"/>
      <w:lvlJc w:val="left"/>
      <w:pPr>
        <w:ind w:left="1260" w:hanging="420"/>
      </w:pPr>
      <w:rPr>
        <w:rFonts w:ascii="Segoe UI" w:eastAsia="宋体" w:hAnsi="Segoe UI" w:cs="Segoe U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1E65936"/>
    <w:multiLevelType w:val="hybridMultilevel"/>
    <w:tmpl w:val="CDB2BB4A"/>
    <w:lvl w:ilvl="0" w:tplc="2F46E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4401114C"/>
    <w:multiLevelType w:val="hybridMultilevel"/>
    <w:tmpl w:val="8DAA5140"/>
    <w:lvl w:ilvl="0" w:tplc="136A33C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EA659F4"/>
    <w:multiLevelType w:val="hybridMultilevel"/>
    <w:tmpl w:val="712C20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7"/>
  </w:num>
  <w:num w:numId="3">
    <w:abstractNumId w:val="18"/>
  </w:num>
  <w:num w:numId="4">
    <w:abstractNumId w:val="12"/>
  </w:num>
  <w:num w:numId="5">
    <w:abstractNumId w:val="22"/>
  </w:num>
  <w:num w:numId="6">
    <w:abstractNumId w:val="1"/>
  </w:num>
  <w:num w:numId="7">
    <w:abstractNumId w:val="15"/>
  </w:num>
  <w:num w:numId="8">
    <w:abstractNumId w:val="0"/>
  </w:num>
  <w:num w:numId="9">
    <w:abstractNumId w:val="21"/>
  </w:num>
  <w:num w:numId="10">
    <w:abstractNumId w:val="17"/>
  </w:num>
  <w:num w:numId="11">
    <w:abstractNumId w:val="5"/>
  </w:num>
  <w:num w:numId="12">
    <w:abstractNumId w:val="5"/>
  </w:num>
  <w:num w:numId="13">
    <w:abstractNumId w:val="5"/>
  </w:num>
  <w:num w:numId="14">
    <w:abstractNumId w:val="5"/>
  </w:num>
  <w:num w:numId="15">
    <w:abstractNumId w:val="5"/>
  </w:num>
  <w:num w:numId="16">
    <w:abstractNumId w:val="6"/>
  </w:num>
  <w:num w:numId="17">
    <w:abstractNumId w:val="5"/>
  </w:num>
  <w:num w:numId="18">
    <w:abstractNumId w:val="5"/>
  </w:num>
  <w:num w:numId="19">
    <w:abstractNumId w:val="5"/>
  </w:num>
  <w:num w:numId="20">
    <w:abstractNumId w:val="2"/>
  </w:num>
  <w:num w:numId="21">
    <w:abstractNumId w:val="5"/>
    <w:lvlOverride w:ilvl="0">
      <w:startOverride w:val="1"/>
    </w:lvlOverride>
  </w:num>
  <w:num w:numId="22">
    <w:abstractNumId w:val="20"/>
  </w:num>
  <w:num w:numId="23">
    <w:abstractNumId w:val="8"/>
  </w:num>
  <w:num w:numId="24">
    <w:abstractNumId w:val="9"/>
  </w:num>
  <w:num w:numId="25">
    <w:abstractNumId w:val="3"/>
  </w:num>
  <w:num w:numId="26">
    <w:abstractNumId w:val="4"/>
  </w:num>
  <w:num w:numId="27">
    <w:abstractNumId w:val="11"/>
  </w:num>
  <w:num w:numId="28">
    <w:abstractNumId w:val="10"/>
  </w:num>
  <w:num w:numId="29">
    <w:abstractNumId w:val="16"/>
  </w:num>
  <w:num w:numId="30">
    <w:abstractNumId w:val="19"/>
  </w:num>
  <w:num w:numId="31">
    <w:abstractNumId w:val="13"/>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1B54"/>
    <w:rsid w:val="000159FF"/>
    <w:rsid w:val="00016752"/>
    <w:rsid w:val="000178B7"/>
    <w:rsid w:val="00024051"/>
    <w:rsid w:val="000248CE"/>
    <w:rsid w:val="000258D6"/>
    <w:rsid w:val="000411C5"/>
    <w:rsid w:val="00041D3E"/>
    <w:rsid w:val="000420C8"/>
    <w:rsid w:val="00051757"/>
    <w:rsid w:val="00051E1B"/>
    <w:rsid w:val="000560BE"/>
    <w:rsid w:val="0005670A"/>
    <w:rsid w:val="00057E0B"/>
    <w:rsid w:val="00063CD5"/>
    <w:rsid w:val="00074A47"/>
    <w:rsid w:val="00090093"/>
    <w:rsid w:val="00095591"/>
    <w:rsid w:val="000A26AA"/>
    <w:rsid w:val="000B0064"/>
    <w:rsid w:val="000B4C46"/>
    <w:rsid w:val="000C0DD4"/>
    <w:rsid w:val="000C28A2"/>
    <w:rsid w:val="000D1B7C"/>
    <w:rsid w:val="000E4213"/>
    <w:rsid w:val="000E5177"/>
    <w:rsid w:val="000E6074"/>
    <w:rsid w:val="000F3DC3"/>
    <w:rsid w:val="000F5C46"/>
    <w:rsid w:val="001056F1"/>
    <w:rsid w:val="00107EFD"/>
    <w:rsid w:val="001128EB"/>
    <w:rsid w:val="00112E0D"/>
    <w:rsid w:val="00114402"/>
    <w:rsid w:val="00115281"/>
    <w:rsid w:val="00125E0B"/>
    <w:rsid w:val="00126929"/>
    <w:rsid w:val="00130D3C"/>
    <w:rsid w:val="0013315E"/>
    <w:rsid w:val="0013422E"/>
    <w:rsid w:val="001345AE"/>
    <w:rsid w:val="00152298"/>
    <w:rsid w:val="001649F9"/>
    <w:rsid w:val="00172B69"/>
    <w:rsid w:val="00172C5C"/>
    <w:rsid w:val="001778E6"/>
    <w:rsid w:val="001810D0"/>
    <w:rsid w:val="0018320B"/>
    <w:rsid w:val="001836BB"/>
    <w:rsid w:val="00184D16"/>
    <w:rsid w:val="0019004B"/>
    <w:rsid w:val="001927B5"/>
    <w:rsid w:val="00194083"/>
    <w:rsid w:val="0019605F"/>
    <w:rsid w:val="001A0093"/>
    <w:rsid w:val="001A7479"/>
    <w:rsid w:val="001B3322"/>
    <w:rsid w:val="001B7DF7"/>
    <w:rsid w:val="001C4183"/>
    <w:rsid w:val="001C4D10"/>
    <w:rsid w:val="001D3AC6"/>
    <w:rsid w:val="001D4136"/>
    <w:rsid w:val="001D428A"/>
    <w:rsid w:val="001E06A5"/>
    <w:rsid w:val="001E2DEB"/>
    <w:rsid w:val="001E7951"/>
    <w:rsid w:val="001F0C71"/>
    <w:rsid w:val="002003C5"/>
    <w:rsid w:val="00207348"/>
    <w:rsid w:val="002146BF"/>
    <w:rsid w:val="00214B51"/>
    <w:rsid w:val="0021610E"/>
    <w:rsid w:val="0021646E"/>
    <w:rsid w:val="0022236C"/>
    <w:rsid w:val="00232753"/>
    <w:rsid w:val="00234F17"/>
    <w:rsid w:val="002363D8"/>
    <w:rsid w:val="0024426C"/>
    <w:rsid w:val="002443A6"/>
    <w:rsid w:val="00256D42"/>
    <w:rsid w:val="00256EF1"/>
    <w:rsid w:val="002570EA"/>
    <w:rsid w:val="0026295A"/>
    <w:rsid w:val="00264046"/>
    <w:rsid w:val="002708C3"/>
    <w:rsid w:val="00270D27"/>
    <w:rsid w:val="0027433B"/>
    <w:rsid w:val="00276DCC"/>
    <w:rsid w:val="00281993"/>
    <w:rsid w:val="00283229"/>
    <w:rsid w:val="00286006"/>
    <w:rsid w:val="002A2ED7"/>
    <w:rsid w:val="002A37B3"/>
    <w:rsid w:val="002B0DBC"/>
    <w:rsid w:val="002B0EDE"/>
    <w:rsid w:val="002D03B6"/>
    <w:rsid w:val="002D412E"/>
    <w:rsid w:val="002D4491"/>
    <w:rsid w:val="002D5942"/>
    <w:rsid w:val="002E556D"/>
    <w:rsid w:val="0030318C"/>
    <w:rsid w:val="00303E57"/>
    <w:rsid w:val="00304D73"/>
    <w:rsid w:val="00307FC3"/>
    <w:rsid w:val="00312740"/>
    <w:rsid w:val="0031364E"/>
    <w:rsid w:val="00313FAE"/>
    <w:rsid w:val="003213DE"/>
    <w:rsid w:val="0032423D"/>
    <w:rsid w:val="003268BB"/>
    <w:rsid w:val="0033606F"/>
    <w:rsid w:val="003363EF"/>
    <w:rsid w:val="00337491"/>
    <w:rsid w:val="003378CA"/>
    <w:rsid w:val="00340B28"/>
    <w:rsid w:val="00341957"/>
    <w:rsid w:val="00344DB6"/>
    <w:rsid w:val="003560C3"/>
    <w:rsid w:val="00356E37"/>
    <w:rsid w:val="0036225D"/>
    <w:rsid w:val="00382141"/>
    <w:rsid w:val="003856A2"/>
    <w:rsid w:val="003949F6"/>
    <w:rsid w:val="003A464D"/>
    <w:rsid w:val="003B3630"/>
    <w:rsid w:val="003B49ED"/>
    <w:rsid w:val="003C7D15"/>
    <w:rsid w:val="003E2FD5"/>
    <w:rsid w:val="003E51E9"/>
    <w:rsid w:val="003E5795"/>
    <w:rsid w:val="003F0C87"/>
    <w:rsid w:val="003F5216"/>
    <w:rsid w:val="00406B28"/>
    <w:rsid w:val="00407C82"/>
    <w:rsid w:val="00413280"/>
    <w:rsid w:val="00413F72"/>
    <w:rsid w:val="004148EC"/>
    <w:rsid w:val="0041686B"/>
    <w:rsid w:val="004178C3"/>
    <w:rsid w:val="00424EAC"/>
    <w:rsid w:val="0042707E"/>
    <w:rsid w:val="00431D09"/>
    <w:rsid w:val="004322E7"/>
    <w:rsid w:val="00432380"/>
    <w:rsid w:val="00437347"/>
    <w:rsid w:val="0044010D"/>
    <w:rsid w:val="004407F0"/>
    <w:rsid w:val="00441C18"/>
    <w:rsid w:val="00445DB9"/>
    <w:rsid w:val="004512D4"/>
    <w:rsid w:val="00453139"/>
    <w:rsid w:val="00454864"/>
    <w:rsid w:val="00455A42"/>
    <w:rsid w:val="00456CE4"/>
    <w:rsid w:val="0046116B"/>
    <w:rsid w:val="00473F56"/>
    <w:rsid w:val="0048015E"/>
    <w:rsid w:val="00484035"/>
    <w:rsid w:val="00487F21"/>
    <w:rsid w:val="00497FB7"/>
    <w:rsid w:val="004A00D4"/>
    <w:rsid w:val="004A2FC2"/>
    <w:rsid w:val="004B3CC8"/>
    <w:rsid w:val="004B4CA9"/>
    <w:rsid w:val="004B6D09"/>
    <w:rsid w:val="004C6F2E"/>
    <w:rsid w:val="004D0444"/>
    <w:rsid w:val="004D0452"/>
    <w:rsid w:val="004D76FA"/>
    <w:rsid w:val="004E1CAA"/>
    <w:rsid w:val="004E1D2E"/>
    <w:rsid w:val="004E293E"/>
    <w:rsid w:val="004E40F6"/>
    <w:rsid w:val="004E6DCD"/>
    <w:rsid w:val="004F099E"/>
    <w:rsid w:val="004F40AF"/>
    <w:rsid w:val="004F5700"/>
    <w:rsid w:val="004F5E7A"/>
    <w:rsid w:val="004F61FA"/>
    <w:rsid w:val="005024B5"/>
    <w:rsid w:val="00505017"/>
    <w:rsid w:val="00507E33"/>
    <w:rsid w:val="00513F5A"/>
    <w:rsid w:val="00515469"/>
    <w:rsid w:val="00523731"/>
    <w:rsid w:val="00525CA3"/>
    <w:rsid w:val="005266B1"/>
    <w:rsid w:val="00540164"/>
    <w:rsid w:val="00545857"/>
    <w:rsid w:val="00552555"/>
    <w:rsid w:val="0055609B"/>
    <w:rsid w:val="00565120"/>
    <w:rsid w:val="00566C60"/>
    <w:rsid w:val="00575D77"/>
    <w:rsid w:val="0058117F"/>
    <w:rsid w:val="00585085"/>
    <w:rsid w:val="00590098"/>
    <w:rsid w:val="005905BE"/>
    <w:rsid w:val="00592043"/>
    <w:rsid w:val="00593412"/>
    <w:rsid w:val="00593F35"/>
    <w:rsid w:val="005A6AB8"/>
    <w:rsid w:val="005B52F4"/>
    <w:rsid w:val="005B534C"/>
    <w:rsid w:val="005B6FEA"/>
    <w:rsid w:val="005C6425"/>
    <w:rsid w:val="005C6C0B"/>
    <w:rsid w:val="005D3338"/>
    <w:rsid w:val="005D37A9"/>
    <w:rsid w:val="005D3EBE"/>
    <w:rsid w:val="005E3CD1"/>
    <w:rsid w:val="006072C0"/>
    <w:rsid w:val="00610F4A"/>
    <w:rsid w:val="00611E10"/>
    <w:rsid w:val="00612098"/>
    <w:rsid w:val="006222E8"/>
    <w:rsid w:val="00632F75"/>
    <w:rsid w:val="0063502A"/>
    <w:rsid w:val="00640742"/>
    <w:rsid w:val="00640A33"/>
    <w:rsid w:val="00646154"/>
    <w:rsid w:val="0064616F"/>
    <w:rsid w:val="00650831"/>
    <w:rsid w:val="00656EA7"/>
    <w:rsid w:val="006612F2"/>
    <w:rsid w:val="0067125C"/>
    <w:rsid w:val="00681BDC"/>
    <w:rsid w:val="00682AA3"/>
    <w:rsid w:val="00692DB9"/>
    <w:rsid w:val="00693307"/>
    <w:rsid w:val="00696087"/>
    <w:rsid w:val="006A1254"/>
    <w:rsid w:val="006A13A2"/>
    <w:rsid w:val="006B24AE"/>
    <w:rsid w:val="006B561F"/>
    <w:rsid w:val="006B6E3A"/>
    <w:rsid w:val="006C50D9"/>
    <w:rsid w:val="006C569A"/>
    <w:rsid w:val="006C7240"/>
    <w:rsid w:val="006D3856"/>
    <w:rsid w:val="006D71CE"/>
    <w:rsid w:val="006E272D"/>
    <w:rsid w:val="006E6D3E"/>
    <w:rsid w:val="006F6D46"/>
    <w:rsid w:val="00700998"/>
    <w:rsid w:val="00710133"/>
    <w:rsid w:val="00714CC8"/>
    <w:rsid w:val="007173F9"/>
    <w:rsid w:val="0071747F"/>
    <w:rsid w:val="0073047E"/>
    <w:rsid w:val="00741FA7"/>
    <w:rsid w:val="00751161"/>
    <w:rsid w:val="0075189A"/>
    <w:rsid w:val="00753955"/>
    <w:rsid w:val="007544F1"/>
    <w:rsid w:val="00764564"/>
    <w:rsid w:val="00764684"/>
    <w:rsid w:val="00771B7F"/>
    <w:rsid w:val="0077414B"/>
    <w:rsid w:val="00781EFD"/>
    <w:rsid w:val="00782C5E"/>
    <w:rsid w:val="00782F37"/>
    <w:rsid w:val="00785767"/>
    <w:rsid w:val="0078607A"/>
    <w:rsid w:val="007968FE"/>
    <w:rsid w:val="007A089F"/>
    <w:rsid w:val="007A3D7F"/>
    <w:rsid w:val="007A443F"/>
    <w:rsid w:val="007A69E6"/>
    <w:rsid w:val="007A78A1"/>
    <w:rsid w:val="007B5CEB"/>
    <w:rsid w:val="007C12C9"/>
    <w:rsid w:val="007C4DDB"/>
    <w:rsid w:val="007D4973"/>
    <w:rsid w:val="007D5D94"/>
    <w:rsid w:val="007E15B7"/>
    <w:rsid w:val="007E21FD"/>
    <w:rsid w:val="007E4A61"/>
    <w:rsid w:val="00820747"/>
    <w:rsid w:val="00822CA3"/>
    <w:rsid w:val="00832A0C"/>
    <w:rsid w:val="008358F8"/>
    <w:rsid w:val="008359F2"/>
    <w:rsid w:val="00840327"/>
    <w:rsid w:val="00852D3E"/>
    <w:rsid w:val="00857D76"/>
    <w:rsid w:val="008603E4"/>
    <w:rsid w:val="00861428"/>
    <w:rsid w:val="00863C52"/>
    <w:rsid w:val="00870A98"/>
    <w:rsid w:val="008713A6"/>
    <w:rsid w:val="00875E0B"/>
    <w:rsid w:val="00877E02"/>
    <w:rsid w:val="00880218"/>
    <w:rsid w:val="00881B13"/>
    <w:rsid w:val="00881CBE"/>
    <w:rsid w:val="008838D0"/>
    <w:rsid w:val="00895D79"/>
    <w:rsid w:val="008976D7"/>
    <w:rsid w:val="008A10C4"/>
    <w:rsid w:val="008A43EE"/>
    <w:rsid w:val="008B4E3A"/>
    <w:rsid w:val="008B7DAA"/>
    <w:rsid w:val="008C3AA4"/>
    <w:rsid w:val="008D049C"/>
    <w:rsid w:val="008E2D00"/>
    <w:rsid w:val="008F32F9"/>
    <w:rsid w:val="008F68DB"/>
    <w:rsid w:val="008F7BC2"/>
    <w:rsid w:val="00903FA0"/>
    <w:rsid w:val="00904BBC"/>
    <w:rsid w:val="00910593"/>
    <w:rsid w:val="00916291"/>
    <w:rsid w:val="00922214"/>
    <w:rsid w:val="00927264"/>
    <w:rsid w:val="00937235"/>
    <w:rsid w:val="00942736"/>
    <w:rsid w:val="009540D7"/>
    <w:rsid w:val="0095747B"/>
    <w:rsid w:val="00957AAC"/>
    <w:rsid w:val="0096395C"/>
    <w:rsid w:val="00963DF3"/>
    <w:rsid w:val="00975BE3"/>
    <w:rsid w:val="00975E9E"/>
    <w:rsid w:val="00976C0B"/>
    <w:rsid w:val="0097777F"/>
    <w:rsid w:val="0099587C"/>
    <w:rsid w:val="00997320"/>
    <w:rsid w:val="009A09A2"/>
    <w:rsid w:val="009A1814"/>
    <w:rsid w:val="009A2759"/>
    <w:rsid w:val="009A388D"/>
    <w:rsid w:val="009B098E"/>
    <w:rsid w:val="009B364C"/>
    <w:rsid w:val="009B7FD1"/>
    <w:rsid w:val="009C0DE8"/>
    <w:rsid w:val="009D0192"/>
    <w:rsid w:val="009D201C"/>
    <w:rsid w:val="009D3A5D"/>
    <w:rsid w:val="009F2149"/>
    <w:rsid w:val="009F290D"/>
    <w:rsid w:val="00A0005B"/>
    <w:rsid w:val="00A109C0"/>
    <w:rsid w:val="00A22E5B"/>
    <w:rsid w:val="00A238BD"/>
    <w:rsid w:val="00A25722"/>
    <w:rsid w:val="00A27B82"/>
    <w:rsid w:val="00A30204"/>
    <w:rsid w:val="00A30DDC"/>
    <w:rsid w:val="00A3621B"/>
    <w:rsid w:val="00A4070C"/>
    <w:rsid w:val="00A40787"/>
    <w:rsid w:val="00A42A24"/>
    <w:rsid w:val="00A45A21"/>
    <w:rsid w:val="00A46B08"/>
    <w:rsid w:val="00A472A4"/>
    <w:rsid w:val="00A478A9"/>
    <w:rsid w:val="00A552A6"/>
    <w:rsid w:val="00A5686A"/>
    <w:rsid w:val="00A757D8"/>
    <w:rsid w:val="00A770FE"/>
    <w:rsid w:val="00A8448E"/>
    <w:rsid w:val="00A9299A"/>
    <w:rsid w:val="00A95AD1"/>
    <w:rsid w:val="00AA2E81"/>
    <w:rsid w:val="00AB67D2"/>
    <w:rsid w:val="00AC23E4"/>
    <w:rsid w:val="00AC2948"/>
    <w:rsid w:val="00AC2CA6"/>
    <w:rsid w:val="00AC453B"/>
    <w:rsid w:val="00AC5FC5"/>
    <w:rsid w:val="00AF0E8A"/>
    <w:rsid w:val="00AF42A6"/>
    <w:rsid w:val="00B01B9C"/>
    <w:rsid w:val="00B147B6"/>
    <w:rsid w:val="00B16ACF"/>
    <w:rsid w:val="00B379D2"/>
    <w:rsid w:val="00B43A63"/>
    <w:rsid w:val="00B4681B"/>
    <w:rsid w:val="00B46BA1"/>
    <w:rsid w:val="00B473D5"/>
    <w:rsid w:val="00B532E9"/>
    <w:rsid w:val="00B53F63"/>
    <w:rsid w:val="00B6467F"/>
    <w:rsid w:val="00B67ED1"/>
    <w:rsid w:val="00B7472F"/>
    <w:rsid w:val="00B77CFD"/>
    <w:rsid w:val="00B80251"/>
    <w:rsid w:val="00B9371C"/>
    <w:rsid w:val="00BA3024"/>
    <w:rsid w:val="00BB12F3"/>
    <w:rsid w:val="00BB7FCE"/>
    <w:rsid w:val="00BD1A43"/>
    <w:rsid w:val="00BD4EEA"/>
    <w:rsid w:val="00BD7F2B"/>
    <w:rsid w:val="00BE06AB"/>
    <w:rsid w:val="00BF1853"/>
    <w:rsid w:val="00BF3DE4"/>
    <w:rsid w:val="00BF711B"/>
    <w:rsid w:val="00C00BBC"/>
    <w:rsid w:val="00C11D86"/>
    <w:rsid w:val="00C173F1"/>
    <w:rsid w:val="00C179D8"/>
    <w:rsid w:val="00C22C72"/>
    <w:rsid w:val="00C263FF"/>
    <w:rsid w:val="00C36495"/>
    <w:rsid w:val="00C40F96"/>
    <w:rsid w:val="00C4203E"/>
    <w:rsid w:val="00C441E7"/>
    <w:rsid w:val="00C50C79"/>
    <w:rsid w:val="00C548B1"/>
    <w:rsid w:val="00C54B70"/>
    <w:rsid w:val="00C76007"/>
    <w:rsid w:val="00C76D66"/>
    <w:rsid w:val="00C80643"/>
    <w:rsid w:val="00C82CFA"/>
    <w:rsid w:val="00CA2516"/>
    <w:rsid w:val="00CA34C1"/>
    <w:rsid w:val="00CA5AA6"/>
    <w:rsid w:val="00CB0177"/>
    <w:rsid w:val="00CC0B92"/>
    <w:rsid w:val="00CC6A83"/>
    <w:rsid w:val="00CD6EA1"/>
    <w:rsid w:val="00CE13B6"/>
    <w:rsid w:val="00CE3EF2"/>
    <w:rsid w:val="00D00FB1"/>
    <w:rsid w:val="00D04E6F"/>
    <w:rsid w:val="00D24F16"/>
    <w:rsid w:val="00D315E1"/>
    <w:rsid w:val="00D3393C"/>
    <w:rsid w:val="00D3455A"/>
    <w:rsid w:val="00D37D84"/>
    <w:rsid w:val="00D40976"/>
    <w:rsid w:val="00D40A71"/>
    <w:rsid w:val="00D4221A"/>
    <w:rsid w:val="00D44489"/>
    <w:rsid w:val="00D47504"/>
    <w:rsid w:val="00D47D64"/>
    <w:rsid w:val="00D53D2B"/>
    <w:rsid w:val="00D56C32"/>
    <w:rsid w:val="00D64485"/>
    <w:rsid w:val="00D70304"/>
    <w:rsid w:val="00D72D67"/>
    <w:rsid w:val="00D73219"/>
    <w:rsid w:val="00D82183"/>
    <w:rsid w:val="00D839F5"/>
    <w:rsid w:val="00D93950"/>
    <w:rsid w:val="00DA68DE"/>
    <w:rsid w:val="00DB2611"/>
    <w:rsid w:val="00DB3B57"/>
    <w:rsid w:val="00DB60CC"/>
    <w:rsid w:val="00DB6FE2"/>
    <w:rsid w:val="00DB7A6C"/>
    <w:rsid w:val="00DC57C7"/>
    <w:rsid w:val="00DD329B"/>
    <w:rsid w:val="00DD4C27"/>
    <w:rsid w:val="00DE363A"/>
    <w:rsid w:val="00DF1034"/>
    <w:rsid w:val="00DF304E"/>
    <w:rsid w:val="00DF7360"/>
    <w:rsid w:val="00E056EA"/>
    <w:rsid w:val="00E06CC6"/>
    <w:rsid w:val="00E10BDE"/>
    <w:rsid w:val="00E132A7"/>
    <w:rsid w:val="00E25010"/>
    <w:rsid w:val="00E321D2"/>
    <w:rsid w:val="00E32ABD"/>
    <w:rsid w:val="00E35974"/>
    <w:rsid w:val="00E37C55"/>
    <w:rsid w:val="00E404FC"/>
    <w:rsid w:val="00E407D3"/>
    <w:rsid w:val="00E45219"/>
    <w:rsid w:val="00E4733B"/>
    <w:rsid w:val="00E609B1"/>
    <w:rsid w:val="00E62157"/>
    <w:rsid w:val="00E734ED"/>
    <w:rsid w:val="00E80DD6"/>
    <w:rsid w:val="00E81249"/>
    <w:rsid w:val="00E858A9"/>
    <w:rsid w:val="00E8619D"/>
    <w:rsid w:val="00E93854"/>
    <w:rsid w:val="00E956E9"/>
    <w:rsid w:val="00EA1902"/>
    <w:rsid w:val="00EA6866"/>
    <w:rsid w:val="00EB4B29"/>
    <w:rsid w:val="00EB660B"/>
    <w:rsid w:val="00ED44D0"/>
    <w:rsid w:val="00ED7FEA"/>
    <w:rsid w:val="00EE0188"/>
    <w:rsid w:val="00EE5B04"/>
    <w:rsid w:val="00EF0300"/>
    <w:rsid w:val="00EF1027"/>
    <w:rsid w:val="00EF21E6"/>
    <w:rsid w:val="00F05B01"/>
    <w:rsid w:val="00F11C13"/>
    <w:rsid w:val="00F125EE"/>
    <w:rsid w:val="00F21F00"/>
    <w:rsid w:val="00F251AC"/>
    <w:rsid w:val="00F272A8"/>
    <w:rsid w:val="00F30443"/>
    <w:rsid w:val="00F52B9F"/>
    <w:rsid w:val="00F6494E"/>
    <w:rsid w:val="00F665CC"/>
    <w:rsid w:val="00F70542"/>
    <w:rsid w:val="00F714CC"/>
    <w:rsid w:val="00F80B18"/>
    <w:rsid w:val="00F828CC"/>
    <w:rsid w:val="00F84723"/>
    <w:rsid w:val="00F86335"/>
    <w:rsid w:val="00F868EE"/>
    <w:rsid w:val="00F90EDD"/>
    <w:rsid w:val="00F93071"/>
    <w:rsid w:val="00F97782"/>
    <w:rsid w:val="00FB56EB"/>
    <w:rsid w:val="00FC3445"/>
    <w:rsid w:val="00FC3C1C"/>
    <w:rsid w:val="00FC5D76"/>
    <w:rsid w:val="00FC7BA2"/>
    <w:rsid w:val="00FE0093"/>
    <w:rsid w:val="00FE7872"/>
    <w:rsid w:val="00FF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665CC"/>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aliases w:val="TableGrid,SGS Table Basic 1"/>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 w:type="paragraph" w:customStyle="1" w:styleId="B2">
    <w:name w:val="B2"/>
    <w:basedOn w:val="21"/>
    <w:link w:val="B2Char"/>
    <w:qFormat/>
    <w:rsid w:val="004A2FC2"/>
    <w:pPr>
      <w:ind w:leftChars="0" w:left="851" w:firstLineChars="0" w:hanging="284"/>
      <w:contextualSpacing w:val="0"/>
    </w:pPr>
    <w:rPr>
      <w:rFonts w:eastAsia="宋体"/>
    </w:rPr>
  </w:style>
  <w:style w:type="character" w:customStyle="1" w:styleId="B2Char">
    <w:name w:val="B2 Char"/>
    <w:link w:val="B2"/>
    <w:qFormat/>
    <w:locked/>
    <w:rsid w:val="004A2FC2"/>
    <w:rPr>
      <w:rFonts w:ascii="Times New Roman" w:eastAsia="宋体" w:hAnsi="Times New Roman" w:cs="Times New Roman"/>
      <w:kern w:val="0"/>
      <w:sz w:val="20"/>
      <w:szCs w:val="20"/>
      <w:lang w:val="en-GB" w:eastAsia="en-US"/>
    </w:rPr>
  </w:style>
  <w:style w:type="paragraph" w:styleId="21">
    <w:name w:val="List 2"/>
    <w:basedOn w:val="a"/>
    <w:uiPriority w:val="99"/>
    <w:semiHidden/>
    <w:unhideWhenUsed/>
    <w:rsid w:val="004A2FC2"/>
    <w:pPr>
      <w:ind w:leftChars="200" w:left="100" w:hangingChars="200" w:hanging="200"/>
      <w:contextualSpacing/>
    </w:pPr>
  </w:style>
  <w:style w:type="paragraph" w:styleId="af2">
    <w:name w:val="caption"/>
    <w:basedOn w:val="a"/>
    <w:next w:val="a"/>
    <w:link w:val="af3"/>
    <w:qFormat/>
    <w:rsid w:val="00632F75"/>
    <w:pPr>
      <w:spacing w:before="120" w:after="120"/>
    </w:pPr>
    <w:rPr>
      <w:rFonts w:eastAsia="Times New Roman"/>
      <w:b/>
      <w:sz w:val="24"/>
      <w:szCs w:val="24"/>
      <w:lang w:val="en-US" w:eastAsia="zh-CN"/>
    </w:rPr>
  </w:style>
  <w:style w:type="character" w:customStyle="1" w:styleId="af3">
    <w:name w:val="题注 字符"/>
    <w:link w:val="af2"/>
    <w:qFormat/>
    <w:rsid w:val="00632F75"/>
    <w:rPr>
      <w:rFonts w:ascii="Times New Roman" w:eastAsia="Times New Roman" w:hAnsi="Times New Roman" w:cs="Times New Roman"/>
      <w:b/>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318873563">
      <w:bodyDiv w:val="1"/>
      <w:marLeft w:val="0"/>
      <w:marRight w:val="0"/>
      <w:marTop w:val="0"/>
      <w:marBottom w:val="0"/>
      <w:divBdr>
        <w:top w:val="none" w:sz="0" w:space="0" w:color="auto"/>
        <w:left w:val="none" w:sz="0" w:space="0" w:color="auto"/>
        <w:bottom w:val="none" w:sz="0" w:space="0" w:color="auto"/>
        <w:right w:val="none" w:sz="0" w:space="0" w:color="auto"/>
      </w:divBdr>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D89A0-14A9-48C4-BA72-BD3201A03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3</Pages>
  <Words>662</Words>
  <Characters>3778</Characters>
  <Application>Microsoft Office Word</Application>
  <DocSecurity>0</DocSecurity>
  <Lines>31</Lines>
  <Paragraphs>8</Paragraphs>
  <ScaleCrop>false</ScaleCrop>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cp:lastModifiedBy>
  <cp:revision>80</cp:revision>
  <dcterms:created xsi:type="dcterms:W3CDTF">2025-09-26T06:58:00Z</dcterms:created>
  <dcterms:modified xsi:type="dcterms:W3CDTF">2025-11-07T10:00:00Z</dcterms:modified>
</cp:coreProperties>
</file>